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ED407" w14:textId="77777777" w:rsidR="00CA0758" w:rsidRDefault="002D0309">
      <w:pPr>
        <w:tabs>
          <w:tab w:val="center" w:pos="4570"/>
        </w:tabs>
        <w:spacing w:after="17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9"/>
        </w:rPr>
        <w:t xml:space="preserve"> </w:t>
      </w:r>
      <w:r>
        <w:rPr>
          <w:rFonts w:ascii="Times New Roman" w:eastAsia="Times New Roman" w:hAnsi="Times New Roman" w:cs="Times New Roman"/>
          <w:sz w:val="9"/>
        </w:rPr>
        <w:tab/>
      </w:r>
      <w:r>
        <w:rPr>
          <w:noProof/>
        </w:rPr>
        <w:drawing>
          <wp:inline distT="0" distB="0" distL="0" distR="0" wp14:anchorId="3769C598" wp14:editId="6FCE23F8">
            <wp:extent cx="2155190" cy="610222"/>
            <wp:effectExtent l="0" t="0" r="0" b="0"/>
            <wp:docPr id="843" name="Picture 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" name="Picture 8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5190" cy="610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14:paraId="4A98CAFD" w14:textId="77777777" w:rsidR="00CA0758" w:rsidRDefault="002D0309">
      <w:pPr>
        <w:spacing w:after="0" w:line="259" w:lineRule="auto"/>
        <w:ind w:left="3286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62B01976" w14:textId="77777777" w:rsidR="00CA0758" w:rsidRDefault="002D0309">
      <w:pPr>
        <w:spacing w:after="7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18CD9DA2" w14:textId="77777777" w:rsidR="00CA0758" w:rsidRDefault="002D0309">
      <w:pPr>
        <w:spacing w:after="261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23251A8F" w14:textId="77777777" w:rsidR="00CA0758" w:rsidRDefault="002D0309">
      <w:pPr>
        <w:spacing w:after="0" w:line="259" w:lineRule="auto"/>
        <w:ind w:left="116" w:right="0" w:firstLine="0"/>
        <w:jc w:val="left"/>
      </w:pPr>
      <w:r>
        <w:rPr>
          <w:rFonts w:ascii="Tahoma" w:eastAsia="Tahoma" w:hAnsi="Tahoma" w:cs="Tahoma"/>
          <w:color w:val="6F4F9B"/>
          <w:sz w:val="46"/>
        </w:rPr>
        <w:t xml:space="preserve">Standard salgsbetingelser for forbrukerkjøp </w:t>
      </w:r>
    </w:p>
    <w:p w14:paraId="61789718" w14:textId="77777777" w:rsidR="00CA0758" w:rsidRDefault="002D0309">
      <w:pPr>
        <w:spacing w:after="0" w:line="259" w:lineRule="auto"/>
        <w:ind w:left="116" w:right="0" w:firstLine="0"/>
        <w:jc w:val="center"/>
      </w:pPr>
      <w:r>
        <w:rPr>
          <w:rFonts w:ascii="Tahoma" w:eastAsia="Tahoma" w:hAnsi="Tahoma" w:cs="Tahoma"/>
          <w:color w:val="6F4F9B"/>
          <w:sz w:val="46"/>
        </w:rPr>
        <w:t>av varer over Internett</w:t>
      </w:r>
      <w:r>
        <w:rPr>
          <w:rFonts w:ascii="Tahoma" w:eastAsia="Tahoma" w:hAnsi="Tahoma" w:cs="Tahoma"/>
          <w:sz w:val="46"/>
        </w:rPr>
        <w:t xml:space="preserve"> </w:t>
      </w:r>
    </w:p>
    <w:p w14:paraId="6A4967EE" w14:textId="77777777" w:rsidR="00CA0758" w:rsidRDefault="002D0309">
      <w:pPr>
        <w:spacing w:after="203" w:line="259" w:lineRule="auto"/>
        <w:ind w:left="0" w:right="0" w:firstLine="0"/>
        <w:jc w:val="left"/>
      </w:pPr>
      <w:r>
        <w:rPr>
          <w:rFonts w:ascii="Tahoma" w:eastAsia="Tahoma" w:hAnsi="Tahoma" w:cs="Tahoma"/>
          <w:sz w:val="14"/>
        </w:rPr>
        <w:t xml:space="preserve"> </w:t>
      </w:r>
    </w:p>
    <w:p w14:paraId="1D250B1A" w14:textId="77777777" w:rsidR="00CA0758" w:rsidRDefault="002D0309">
      <w:pPr>
        <w:spacing w:after="0" w:line="259" w:lineRule="auto"/>
        <w:ind w:left="109" w:right="0" w:firstLine="0"/>
        <w:jc w:val="center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246D36F" wp14:editId="022A2A5C">
                <wp:simplePos x="0" y="0"/>
                <wp:positionH relativeFrom="column">
                  <wp:posOffset>1544701</wp:posOffset>
                </wp:positionH>
                <wp:positionV relativeFrom="paragraph">
                  <wp:posOffset>-82041</wp:posOffset>
                </wp:positionV>
                <wp:extent cx="2990215" cy="297815"/>
                <wp:effectExtent l="0" t="0" r="0" b="0"/>
                <wp:wrapNone/>
                <wp:docPr id="12016" name="Group 120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215" cy="297815"/>
                          <a:chOff x="0" y="0"/>
                          <a:chExt cx="2990215" cy="297815"/>
                        </a:xfrm>
                      </wpg:grpSpPr>
                      <wps:wsp>
                        <wps:cNvPr id="844" name="Shape 844"/>
                        <wps:cNvSpPr/>
                        <wps:spPr>
                          <a:xfrm>
                            <a:off x="8255" y="297815"/>
                            <a:ext cx="2981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1960">
                                <a:moveTo>
                                  <a:pt x="0" y="0"/>
                                </a:moveTo>
                                <a:lnTo>
                                  <a:pt x="298196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6F4F9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5" name="Shape 845"/>
                        <wps:cNvSpPr/>
                        <wps:spPr>
                          <a:xfrm>
                            <a:off x="0" y="0"/>
                            <a:ext cx="2981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1960">
                                <a:moveTo>
                                  <a:pt x="0" y="0"/>
                                </a:moveTo>
                                <a:lnTo>
                                  <a:pt x="298196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6F4F9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016" style="width:235.45pt;height:23.45pt;position:absolute;z-index:-2147483197;mso-position-horizontal-relative:text;mso-position-horizontal:absolute;margin-left:121.63pt;mso-position-vertical-relative:text;margin-top:-6.46002pt;" coordsize="29902,2978">
                <v:shape id="Shape 844" style="position:absolute;width:29819;height:0;left:82;top:2978;" coordsize="2981960,0" path="m0,0l2981960,0">
                  <v:stroke weight="1pt" endcap="flat" joinstyle="round" on="true" color="#6f4f9b"/>
                  <v:fill on="false" color="#000000" opacity="0"/>
                </v:shape>
                <v:shape id="Shape 845" style="position:absolute;width:29819;height:0;left:0;top:0;" coordsize="2981960,0" path="m0,0l2981960,0">
                  <v:stroke weight="1pt" endcap="flat" joinstyle="round" on="true" color="#6f4f9b"/>
                  <v:fill on="false" color="#000000" opacity="0"/>
                </v:shape>
              </v:group>
            </w:pict>
          </mc:Fallback>
        </mc:AlternateContent>
      </w:r>
      <w:r>
        <w:rPr>
          <w:color w:val="6F4F9B"/>
          <w:sz w:val="24"/>
        </w:rPr>
        <w:t>Versjon 2.0 revidert oktober 2015. Oppdatert januar 2018.</w:t>
      </w:r>
      <w:r>
        <w:rPr>
          <w:sz w:val="24"/>
        </w:rPr>
        <w:t xml:space="preserve"> </w:t>
      </w:r>
    </w:p>
    <w:p w14:paraId="31279EAA" w14:textId="77777777" w:rsidR="00CA0758" w:rsidRDefault="00CA0758">
      <w:pPr>
        <w:sectPr w:rsidR="00CA07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620" w:right="1249" w:bottom="869" w:left="1280" w:header="708" w:footer="241" w:gutter="0"/>
          <w:cols w:space="708"/>
          <w:titlePg/>
        </w:sectPr>
      </w:pPr>
    </w:p>
    <w:p w14:paraId="57FEBEC4" w14:textId="77777777" w:rsidR="00CA0758" w:rsidRDefault="002D0309">
      <w:pPr>
        <w:spacing w:after="0" w:line="259" w:lineRule="auto"/>
        <w:ind w:left="0" w:right="0" w:firstLine="0"/>
      </w:pPr>
      <w:r>
        <w:t xml:space="preserve"> </w:t>
      </w:r>
    </w:p>
    <w:p w14:paraId="62E94B54" w14:textId="77777777" w:rsidR="00CA0758" w:rsidRDefault="00CA0758">
      <w:pPr>
        <w:sectPr w:rsidR="00CA0758">
          <w:type w:val="continuous"/>
          <w:pgSz w:w="11910" w:h="16840"/>
          <w:pgMar w:top="1461" w:right="10584" w:bottom="869" w:left="1280" w:header="708" w:footer="708" w:gutter="0"/>
          <w:cols w:space="708"/>
        </w:sectPr>
      </w:pPr>
    </w:p>
    <w:p w14:paraId="2AFBC576" w14:textId="77777777" w:rsidR="00CA0758" w:rsidRDefault="002D0309">
      <w:pPr>
        <w:spacing w:after="0" w:line="259" w:lineRule="auto"/>
        <w:ind w:left="0" w:right="0" w:firstLine="0"/>
      </w:pPr>
      <w:r>
        <w:rPr>
          <w:sz w:val="2"/>
        </w:rPr>
        <w:t xml:space="preserve"> </w:t>
      </w:r>
    </w:p>
    <w:p w14:paraId="17D30195" w14:textId="77777777" w:rsidR="00CA0758" w:rsidRDefault="00CA0758">
      <w:pPr>
        <w:sectPr w:rsidR="00CA0758">
          <w:type w:val="continuous"/>
          <w:pgSz w:w="11910" w:h="16840"/>
          <w:pgMar w:top="1461" w:right="3476" w:bottom="869" w:left="8430" w:header="708" w:footer="708" w:gutter="0"/>
          <w:cols w:space="708"/>
        </w:sectPr>
      </w:pPr>
    </w:p>
    <w:p w14:paraId="14F07012" w14:textId="77777777" w:rsidR="00CA0758" w:rsidRDefault="002D0309">
      <w:pPr>
        <w:spacing w:after="256" w:line="259" w:lineRule="auto"/>
        <w:ind w:left="0" w:right="0" w:firstLine="0"/>
        <w:jc w:val="left"/>
      </w:pPr>
      <w:r>
        <w:rPr>
          <w:sz w:val="15"/>
        </w:rPr>
        <w:t xml:space="preserve"> </w:t>
      </w:r>
    </w:p>
    <w:p w14:paraId="4B42E930" w14:textId="6389B4F0" w:rsidR="00CA0758" w:rsidRDefault="00CA0758">
      <w:pPr>
        <w:spacing w:after="74" w:line="259" w:lineRule="auto"/>
        <w:ind w:left="0" w:right="0" w:firstLine="0"/>
        <w:jc w:val="left"/>
      </w:pPr>
    </w:p>
    <w:p w14:paraId="60F8A303" w14:textId="77777777" w:rsidR="00CA0758" w:rsidRDefault="002D0309">
      <w:pPr>
        <w:spacing w:after="16" w:line="247" w:lineRule="auto"/>
        <w:ind w:left="132" w:right="0"/>
        <w:jc w:val="left"/>
      </w:pPr>
      <w:r>
        <w:rPr>
          <w:color w:val="6F4F9B"/>
          <w:sz w:val="32"/>
        </w:rPr>
        <w:t>Innholdsfortegnelse:</w:t>
      </w:r>
      <w:r>
        <w:rPr>
          <w:sz w:val="32"/>
        </w:rPr>
        <w:t xml:space="preserve"> </w:t>
      </w:r>
    </w:p>
    <w:p w14:paraId="3D929C5B" w14:textId="77777777" w:rsidR="00CA0758" w:rsidRDefault="002D0309">
      <w:pPr>
        <w:numPr>
          <w:ilvl w:val="0"/>
          <w:numId w:val="1"/>
        </w:numPr>
        <w:spacing w:after="7" w:line="267" w:lineRule="auto"/>
        <w:ind w:right="69" w:hanging="389"/>
        <w:jc w:val="left"/>
      </w:pPr>
      <w:r>
        <w:rPr>
          <w:color w:val="6F4F9B"/>
        </w:rPr>
        <w:t>Avtalen</w:t>
      </w:r>
      <w:r>
        <w:t xml:space="preserve"> </w:t>
      </w:r>
    </w:p>
    <w:p w14:paraId="3C8528F9" w14:textId="77777777" w:rsidR="00CA0758" w:rsidRDefault="002D0309">
      <w:pPr>
        <w:numPr>
          <w:ilvl w:val="0"/>
          <w:numId w:val="1"/>
        </w:numPr>
        <w:spacing w:after="7" w:line="267" w:lineRule="auto"/>
        <w:ind w:right="69" w:hanging="389"/>
        <w:jc w:val="left"/>
      </w:pPr>
      <w:r>
        <w:rPr>
          <w:color w:val="6F4F9B"/>
        </w:rPr>
        <w:t>Partene</w:t>
      </w:r>
      <w:r>
        <w:t xml:space="preserve"> </w:t>
      </w:r>
    </w:p>
    <w:p w14:paraId="5B81B119" w14:textId="77777777" w:rsidR="00CA0758" w:rsidRDefault="002D0309">
      <w:pPr>
        <w:numPr>
          <w:ilvl w:val="0"/>
          <w:numId w:val="1"/>
        </w:numPr>
        <w:spacing w:after="7" w:line="267" w:lineRule="auto"/>
        <w:ind w:right="69" w:hanging="389"/>
        <w:jc w:val="left"/>
      </w:pPr>
      <w:r>
        <w:rPr>
          <w:color w:val="6F4F9B"/>
        </w:rPr>
        <w:t>Pris</w:t>
      </w:r>
      <w:r>
        <w:t xml:space="preserve"> </w:t>
      </w:r>
    </w:p>
    <w:p w14:paraId="1973E15A" w14:textId="77777777" w:rsidR="00CA0758" w:rsidRDefault="002D0309">
      <w:pPr>
        <w:numPr>
          <w:ilvl w:val="0"/>
          <w:numId w:val="1"/>
        </w:numPr>
        <w:spacing w:after="7" w:line="267" w:lineRule="auto"/>
        <w:ind w:right="69" w:hanging="389"/>
        <w:jc w:val="left"/>
      </w:pPr>
      <w:r>
        <w:rPr>
          <w:color w:val="6F4F9B"/>
        </w:rPr>
        <w:t>Avtaleinngåelse</w:t>
      </w:r>
      <w:r>
        <w:t xml:space="preserve"> </w:t>
      </w:r>
    </w:p>
    <w:p w14:paraId="0D99084C" w14:textId="77777777" w:rsidR="00CA0758" w:rsidRDefault="002D0309">
      <w:pPr>
        <w:numPr>
          <w:ilvl w:val="0"/>
          <w:numId w:val="1"/>
        </w:numPr>
        <w:spacing w:after="7" w:line="267" w:lineRule="auto"/>
        <w:ind w:right="69" w:hanging="389"/>
        <w:jc w:val="left"/>
      </w:pPr>
      <w:r>
        <w:rPr>
          <w:color w:val="6F4F9B"/>
        </w:rPr>
        <w:t>Betaling</w:t>
      </w:r>
      <w:r>
        <w:t xml:space="preserve"> </w:t>
      </w:r>
    </w:p>
    <w:p w14:paraId="42E013D7" w14:textId="77777777" w:rsidR="00CA0758" w:rsidRDefault="002D0309">
      <w:pPr>
        <w:numPr>
          <w:ilvl w:val="0"/>
          <w:numId w:val="1"/>
        </w:numPr>
        <w:spacing w:after="7" w:line="267" w:lineRule="auto"/>
        <w:ind w:right="69" w:hanging="389"/>
        <w:jc w:val="left"/>
      </w:pPr>
      <w:r>
        <w:rPr>
          <w:color w:val="6F4F9B"/>
        </w:rPr>
        <w:t>Levering</w:t>
      </w:r>
      <w:r>
        <w:t xml:space="preserve"> </w:t>
      </w:r>
    </w:p>
    <w:p w14:paraId="2965FCD8" w14:textId="77777777" w:rsidR="00CA0758" w:rsidRDefault="002D0309">
      <w:pPr>
        <w:numPr>
          <w:ilvl w:val="0"/>
          <w:numId w:val="1"/>
        </w:numPr>
        <w:spacing w:after="7" w:line="267" w:lineRule="auto"/>
        <w:ind w:right="69" w:hanging="389"/>
        <w:jc w:val="left"/>
      </w:pPr>
      <w:r>
        <w:rPr>
          <w:color w:val="6F4F9B"/>
        </w:rPr>
        <w:t xml:space="preserve">Risikoen for varen </w:t>
      </w:r>
    </w:p>
    <w:p w14:paraId="48A1A6DC" w14:textId="77777777" w:rsidR="00CA0758" w:rsidRDefault="002D0309">
      <w:pPr>
        <w:numPr>
          <w:ilvl w:val="0"/>
          <w:numId w:val="1"/>
        </w:numPr>
        <w:spacing w:after="7" w:line="267" w:lineRule="auto"/>
        <w:ind w:right="69" w:hanging="389"/>
        <w:jc w:val="left"/>
      </w:pPr>
      <w:r>
        <w:rPr>
          <w:color w:val="6F4F9B"/>
        </w:rPr>
        <w:t>Angrerett</w:t>
      </w:r>
      <w:r>
        <w:t xml:space="preserve"> </w:t>
      </w:r>
    </w:p>
    <w:p w14:paraId="7C8B2F31" w14:textId="77777777" w:rsidR="00CA0758" w:rsidRDefault="002D0309">
      <w:pPr>
        <w:numPr>
          <w:ilvl w:val="0"/>
          <w:numId w:val="1"/>
        </w:numPr>
        <w:spacing w:after="7" w:line="267" w:lineRule="auto"/>
        <w:ind w:right="69" w:hanging="389"/>
        <w:jc w:val="left"/>
      </w:pPr>
      <w:r>
        <w:rPr>
          <w:color w:val="6F4F9B"/>
        </w:rPr>
        <w:t>Forsinkelse og manglende levering</w:t>
      </w:r>
      <w:r>
        <w:t xml:space="preserve"> </w:t>
      </w:r>
      <w:r>
        <w:rPr>
          <w:color w:val="6F4F9B"/>
        </w:rPr>
        <w:t xml:space="preserve">- </w:t>
      </w:r>
      <w:r>
        <w:rPr>
          <w:color w:val="6F4F9B"/>
        </w:rPr>
        <w:t>kjøperens rettigheter og frist for å melde krav</w:t>
      </w:r>
      <w:r>
        <w:t xml:space="preserve"> </w:t>
      </w:r>
    </w:p>
    <w:p w14:paraId="029E72E0" w14:textId="77777777" w:rsidR="00CA0758" w:rsidRDefault="002D0309">
      <w:pPr>
        <w:numPr>
          <w:ilvl w:val="0"/>
          <w:numId w:val="1"/>
        </w:numPr>
        <w:spacing w:after="7" w:line="267" w:lineRule="auto"/>
        <w:ind w:right="69" w:hanging="389"/>
        <w:jc w:val="left"/>
      </w:pPr>
      <w:r>
        <w:rPr>
          <w:color w:val="6F4F9B"/>
        </w:rPr>
        <w:t>Mangel ved varen - kjøperens rettigheter og reklamasjonsfrist</w:t>
      </w:r>
      <w:r>
        <w:t xml:space="preserve"> </w:t>
      </w:r>
    </w:p>
    <w:p w14:paraId="4A74550D" w14:textId="10E78A4F" w:rsidR="00D62F71" w:rsidRPr="00D62F71" w:rsidRDefault="002D0309" w:rsidP="00EE5A2D">
      <w:pPr>
        <w:numPr>
          <w:ilvl w:val="0"/>
          <w:numId w:val="1"/>
        </w:numPr>
        <w:spacing w:after="7" w:line="267" w:lineRule="auto"/>
        <w:ind w:right="69" w:hanging="389"/>
        <w:jc w:val="left"/>
      </w:pPr>
      <w:r>
        <w:rPr>
          <w:color w:val="6F4F9B"/>
        </w:rPr>
        <w:t>Selgerens rettigheter ved kjøperens mislighold</w:t>
      </w:r>
      <w:r>
        <w:t xml:space="preserve"> </w:t>
      </w:r>
    </w:p>
    <w:p w14:paraId="6ED6BC2E" w14:textId="74786980" w:rsidR="00CA0758" w:rsidRDefault="002D0309">
      <w:pPr>
        <w:numPr>
          <w:ilvl w:val="0"/>
          <w:numId w:val="1"/>
        </w:numPr>
        <w:spacing w:after="7" w:line="267" w:lineRule="auto"/>
        <w:ind w:right="69" w:hanging="389"/>
        <w:jc w:val="left"/>
      </w:pPr>
      <w:r>
        <w:rPr>
          <w:color w:val="6F4F9B"/>
        </w:rPr>
        <w:t>Garanti</w:t>
      </w:r>
      <w:r>
        <w:t xml:space="preserve"> </w:t>
      </w:r>
    </w:p>
    <w:p w14:paraId="3EFE16EA" w14:textId="77777777" w:rsidR="00CA0758" w:rsidRDefault="002D0309">
      <w:pPr>
        <w:numPr>
          <w:ilvl w:val="0"/>
          <w:numId w:val="1"/>
        </w:numPr>
        <w:spacing w:after="7" w:line="267" w:lineRule="auto"/>
        <w:ind w:right="69" w:hanging="389"/>
        <w:jc w:val="left"/>
      </w:pPr>
      <w:r>
        <w:rPr>
          <w:color w:val="6F4F9B"/>
        </w:rPr>
        <w:t>Personopplysninger</w:t>
      </w:r>
      <w:r>
        <w:t xml:space="preserve"> </w:t>
      </w:r>
    </w:p>
    <w:p w14:paraId="34C1DF8F" w14:textId="77777777" w:rsidR="00CA0758" w:rsidRDefault="002D0309">
      <w:pPr>
        <w:numPr>
          <w:ilvl w:val="0"/>
          <w:numId w:val="1"/>
        </w:numPr>
        <w:spacing w:after="7" w:line="267" w:lineRule="auto"/>
        <w:ind w:right="69" w:hanging="389"/>
        <w:jc w:val="left"/>
      </w:pPr>
      <w:r>
        <w:rPr>
          <w:color w:val="6F4F9B"/>
        </w:rPr>
        <w:t>Konfliktløsning</w:t>
      </w:r>
      <w:r>
        <w:t xml:space="preserve"> </w:t>
      </w:r>
    </w:p>
    <w:p w14:paraId="72045115" w14:textId="65EC64E5" w:rsidR="00D62F71" w:rsidRDefault="00D62F71">
      <w:pPr>
        <w:pStyle w:val="Overskrift1"/>
        <w:ind w:left="132"/>
      </w:pPr>
    </w:p>
    <w:p w14:paraId="2687EA7B" w14:textId="77777777" w:rsidR="00EE5A2D" w:rsidRDefault="00EE5A2D" w:rsidP="00EE5A2D">
      <w:pPr>
        <w:spacing w:after="16" w:line="247" w:lineRule="auto"/>
        <w:ind w:left="132" w:right="0"/>
        <w:jc w:val="left"/>
      </w:pPr>
      <w:r>
        <w:rPr>
          <w:color w:val="6F4F9B"/>
          <w:sz w:val="32"/>
        </w:rPr>
        <w:t>Innledning:</w:t>
      </w:r>
      <w:r>
        <w:rPr>
          <w:sz w:val="32"/>
        </w:rPr>
        <w:t xml:space="preserve"> </w:t>
      </w:r>
    </w:p>
    <w:p w14:paraId="473B438E" w14:textId="77777777" w:rsidR="00EE5A2D" w:rsidRDefault="00EE5A2D" w:rsidP="00EE5A2D">
      <w:pPr>
        <w:ind w:left="132" w:right="15"/>
      </w:pPr>
      <w:r>
        <w:t xml:space="preserve">Dette kjøpet er regulert av de nedenstående stan- </w:t>
      </w:r>
      <w:proofErr w:type="spellStart"/>
      <w:r>
        <w:t>dard</w:t>
      </w:r>
      <w:proofErr w:type="spellEnd"/>
      <w:r>
        <w:t xml:space="preserve"> salgsbetingelser for forbrukerkjøp av varer over Internett. Forbrukerkjøp over internett reguleres hovedsakelig av avtaleloven, forbrukerkjøpsloven, markedsføringsloven, angrerettloven og </w:t>
      </w:r>
      <w:proofErr w:type="spellStart"/>
      <w:r>
        <w:t>ehandels</w:t>
      </w:r>
      <w:proofErr w:type="spellEnd"/>
      <w:r>
        <w:t>- loven, og disse lovene gir forbrukeren ufravikelige rettigheter. Lovene er tilgjengelig på</w:t>
      </w:r>
      <w:hyperlink r:id="rId14">
        <w:r>
          <w:t xml:space="preserve"> </w:t>
        </w:r>
      </w:hyperlink>
      <w:hyperlink r:id="rId15">
        <w:r>
          <w:rPr>
            <w:rFonts w:ascii="Tahoma" w:eastAsia="Tahoma" w:hAnsi="Tahoma" w:cs="Tahoma"/>
            <w:color w:val="6F4F9B"/>
          </w:rPr>
          <w:t>www.lovdata.no</w:t>
        </w:r>
      </w:hyperlink>
      <w:hyperlink r:id="rId16">
        <w:r>
          <w:t>.</w:t>
        </w:r>
      </w:hyperlink>
      <w:hyperlink r:id="rId17">
        <w:r>
          <w:t xml:space="preserve"> </w:t>
        </w:r>
      </w:hyperlink>
      <w:r>
        <w:t xml:space="preserve">Vilkårene i denne avtalen skal ikke forstås som noen begrensning i de lovbestemte rettighetene, men oppstiller partenes viktigste rettigheter og plikter for handelen. </w:t>
      </w:r>
    </w:p>
    <w:p w14:paraId="479B7461" w14:textId="77777777" w:rsidR="00EE5A2D" w:rsidRDefault="00EE5A2D" w:rsidP="00EE5A2D">
      <w:pPr>
        <w:spacing w:after="0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14:paraId="5E09D2C7" w14:textId="77777777" w:rsidR="00EE5A2D" w:rsidRDefault="00EE5A2D" w:rsidP="00EE5A2D">
      <w:pPr>
        <w:ind w:left="132" w:right="15"/>
      </w:pPr>
    </w:p>
    <w:p w14:paraId="163E60F8" w14:textId="77777777" w:rsidR="00EE5A2D" w:rsidRDefault="00EE5A2D" w:rsidP="00EE5A2D">
      <w:pPr>
        <w:ind w:left="132" w:right="15"/>
      </w:pPr>
    </w:p>
    <w:p w14:paraId="0A0C3781" w14:textId="77777777" w:rsidR="00EE5A2D" w:rsidRDefault="00EE5A2D" w:rsidP="00EE5A2D">
      <w:pPr>
        <w:ind w:left="132" w:right="15"/>
      </w:pPr>
    </w:p>
    <w:p w14:paraId="31CC8641" w14:textId="721AD28C" w:rsidR="00EE5A2D" w:rsidRDefault="00EE5A2D" w:rsidP="00EE5A2D">
      <w:pPr>
        <w:ind w:left="132" w:right="15"/>
      </w:pPr>
      <w:r>
        <w:t xml:space="preserve">Salgsbetingelsene er utarbeidet og anbefalt av Forbrukertilsynet. For en bedre forståelse av disse salgsbetingelsene, se </w:t>
      </w:r>
      <w:hyperlink r:id="rId18">
        <w:r>
          <w:rPr>
            <w:color w:val="0000FF"/>
            <w:u w:val="single" w:color="0000FF"/>
          </w:rPr>
          <w:t>Forbrukertilsynets</w:t>
        </w:r>
      </w:hyperlink>
      <w:hyperlink r:id="rId19">
        <w:r>
          <w:rPr>
            <w:color w:val="0000FF"/>
            <w:u w:val="single" w:color="0000FF"/>
          </w:rPr>
          <w:t xml:space="preserve"> </w:t>
        </w:r>
      </w:hyperlink>
      <w:hyperlink r:id="rId20">
        <w:r>
          <w:rPr>
            <w:color w:val="0000FF"/>
            <w:u w:val="single" w:color="0000FF"/>
          </w:rPr>
          <w:t>veileder</w:t>
        </w:r>
      </w:hyperlink>
      <w:hyperlink r:id="rId21">
        <w:r>
          <w:t>.</w:t>
        </w:r>
      </w:hyperlink>
      <w:r>
        <w:t xml:space="preserve"> </w:t>
      </w:r>
    </w:p>
    <w:p w14:paraId="38E78FE4" w14:textId="77777777" w:rsidR="00EE5A2D" w:rsidRPr="00EE5A2D" w:rsidRDefault="00EE5A2D" w:rsidP="00EE5A2D">
      <w:pPr>
        <w:rPr>
          <w:lang w:bidi="ar-SA"/>
        </w:rPr>
      </w:pPr>
    </w:p>
    <w:p w14:paraId="0CAA2E8B" w14:textId="0F2280B3" w:rsidR="00CA0758" w:rsidRDefault="002D0309">
      <w:pPr>
        <w:pStyle w:val="Overskrift1"/>
        <w:ind w:left="132"/>
      </w:pPr>
      <w:r>
        <w:t>1] Avtalen</w:t>
      </w:r>
      <w:r>
        <w:rPr>
          <w:color w:val="000000"/>
        </w:rPr>
        <w:t xml:space="preserve"> </w:t>
      </w:r>
    </w:p>
    <w:p w14:paraId="77C849CF" w14:textId="77777777" w:rsidR="00CA0758" w:rsidRDefault="002D0309">
      <w:pPr>
        <w:ind w:left="132" w:right="15"/>
      </w:pPr>
      <w:r>
        <w:t xml:space="preserve">Avtalen består av disse salgsbetingelsene, opp- lysninger gitt i bestillingsløsningen og eventuelt særskilt avtalte vilkår. Ved eventuell motstrid mellom opplysningene, går det som særskilt er av- talt mellom partene foran, </w:t>
      </w:r>
      <w:proofErr w:type="gramStart"/>
      <w:r>
        <w:t>så fremt</w:t>
      </w:r>
      <w:proofErr w:type="gramEnd"/>
      <w:r>
        <w:t xml:space="preserve"> det ikke strider mot uf</w:t>
      </w:r>
      <w:r>
        <w:t xml:space="preserve">ravikelig lovgivning. </w:t>
      </w:r>
    </w:p>
    <w:p w14:paraId="59C476B2" w14:textId="77777777" w:rsidR="00CA0758" w:rsidRDefault="002D0309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610A651A" w14:textId="77777777" w:rsidR="00CA0758" w:rsidRDefault="002D0309">
      <w:pPr>
        <w:ind w:left="132" w:right="15"/>
      </w:pPr>
      <w:r>
        <w:t xml:space="preserve">Avtalen vil i tillegg bli utfylt av relevante </w:t>
      </w:r>
      <w:proofErr w:type="spellStart"/>
      <w:r>
        <w:t>lovbe</w:t>
      </w:r>
      <w:proofErr w:type="spellEnd"/>
      <w:r>
        <w:t xml:space="preserve">- </w:t>
      </w:r>
      <w:proofErr w:type="spellStart"/>
      <w:r>
        <w:t>stemmelser</w:t>
      </w:r>
      <w:proofErr w:type="spellEnd"/>
      <w:r>
        <w:t xml:space="preserve"> som regulerer kjøp av varer mellom næringsdrivende og forbrukere. </w:t>
      </w:r>
    </w:p>
    <w:p w14:paraId="66D57980" w14:textId="77777777" w:rsidR="00CA0758" w:rsidRDefault="002D0309">
      <w:pPr>
        <w:spacing w:after="74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26A30249" w14:textId="77777777" w:rsidR="00CA0758" w:rsidRDefault="002D0309">
      <w:pPr>
        <w:pStyle w:val="Overskrift1"/>
        <w:ind w:left="132"/>
      </w:pPr>
      <w:r>
        <w:t>2] Partene</w:t>
      </w:r>
      <w:r>
        <w:rPr>
          <w:color w:val="000000"/>
        </w:rPr>
        <w:t xml:space="preserve"> </w:t>
      </w:r>
    </w:p>
    <w:p w14:paraId="569B7BBE" w14:textId="77777777" w:rsidR="00CA0758" w:rsidRDefault="002D0309">
      <w:pPr>
        <w:ind w:left="132" w:right="15"/>
      </w:pPr>
      <w:r>
        <w:t xml:space="preserve">Selger er </w:t>
      </w:r>
      <w:r>
        <w:rPr>
          <w:color w:val="6F4F9B"/>
        </w:rPr>
        <w:t>[Navn]</w:t>
      </w:r>
      <w:r>
        <w:t xml:space="preserve">, </w:t>
      </w:r>
      <w:r>
        <w:rPr>
          <w:color w:val="6F4F9B"/>
        </w:rPr>
        <w:t>[Kontaktadresse]</w:t>
      </w:r>
      <w:r>
        <w:t xml:space="preserve">, </w:t>
      </w:r>
      <w:r>
        <w:rPr>
          <w:color w:val="6F4F9B"/>
        </w:rPr>
        <w:t>[e-post]</w:t>
      </w:r>
      <w:r>
        <w:t xml:space="preserve">, </w:t>
      </w:r>
      <w:r>
        <w:rPr>
          <w:color w:val="6F4F9B"/>
        </w:rPr>
        <w:t xml:space="preserve">[tele- </w:t>
      </w:r>
      <w:proofErr w:type="spellStart"/>
      <w:r>
        <w:rPr>
          <w:color w:val="6F4F9B"/>
        </w:rPr>
        <w:t>fonnummer</w:t>
      </w:r>
      <w:proofErr w:type="spellEnd"/>
      <w:proofErr w:type="gramStart"/>
      <w:r>
        <w:rPr>
          <w:color w:val="6F4F9B"/>
        </w:rPr>
        <w:t>]</w:t>
      </w:r>
      <w:r>
        <w:t xml:space="preserve">,  </w:t>
      </w:r>
      <w:r>
        <w:rPr>
          <w:color w:val="6F4F9B"/>
        </w:rPr>
        <w:t>[</w:t>
      </w:r>
      <w:proofErr w:type="gramEnd"/>
      <w:r>
        <w:rPr>
          <w:color w:val="6F4F9B"/>
        </w:rPr>
        <w:t>organisasjonsnummer</w:t>
      </w:r>
      <w:r>
        <w:rPr>
          <w:color w:val="6F4F9B"/>
        </w:rPr>
        <w:t>]</w:t>
      </w:r>
      <w:r>
        <w:t xml:space="preserve">,  og betegnes i det følgende som  selger/selgeren. </w:t>
      </w:r>
    </w:p>
    <w:p w14:paraId="25E6FDF8" w14:textId="77777777" w:rsidR="00CA0758" w:rsidRDefault="002D0309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29A9D3AF" w14:textId="77777777" w:rsidR="00CA0758" w:rsidRDefault="002D0309">
      <w:pPr>
        <w:ind w:left="132" w:right="15"/>
      </w:pPr>
      <w:r>
        <w:t xml:space="preserve">Kjøper er den forbrukeren som foretar bestillingen, og betegnes i det følgende </w:t>
      </w:r>
      <w:proofErr w:type="gramStart"/>
      <w:r>
        <w:t>som  kjøper</w:t>
      </w:r>
      <w:proofErr w:type="gramEnd"/>
      <w:r>
        <w:t xml:space="preserve">/kjøperen. </w:t>
      </w:r>
    </w:p>
    <w:p w14:paraId="732AAA13" w14:textId="77777777" w:rsidR="00CA0758" w:rsidRDefault="002D0309">
      <w:pPr>
        <w:spacing w:after="73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46CBA25F" w14:textId="77777777" w:rsidR="00CA0758" w:rsidRDefault="002D0309">
      <w:pPr>
        <w:pStyle w:val="Overskrift1"/>
        <w:ind w:left="132"/>
      </w:pPr>
      <w:r>
        <w:t>3] Pris</w:t>
      </w:r>
      <w:r>
        <w:rPr>
          <w:color w:val="000000"/>
        </w:rPr>
        <w:t xml:space="preserve"> </w:t>
      </w:r>
    </w:p>
    <w:p w14:paraId="0D20FFF0" w14:textId="77777777" w:rsidR="00CA0758" w:rsidRDefault="002D0309">
      <w:pPr>
        <w:ind w:left="132" w:right="15"/>
      </w:pPr>
      <w:r>
        <w:t>Den oppgitte prisen for varen og tjenester er den totale prisen kjøper skal betale. Den</w:t>
      </w:r>
      <w:r>
        <w:t xml:space="preserve">ne prisen </w:t>
      </w:r>
      <w:proofErr w:type="spellStart"/>
      <w:r>
        <w:t>inklu</w:t>
      </w:r>
      <w:proofErr w:type="spellEnd"/>
      <w:r>
        <w:t xml:space="preserve">- </w:t>
      </w:r>
      <w:proofErr w:type="spellStart"/>
      <w:r>
        <w:t>derer</w:t>
      </w:r>
      <w:proofErr w:type="spellEnd"/>
      <w:r>
        <w:t xml:space="preserve"> alle avgifter og tilleggskostnader. Ytterligere kostnader som selger før kjøpet ikke har informert om, skal kjøper ikke bære. </w:t>
      </w:r>
    </w:p>
    <w:p w14:paraId="46076378" w14:textId="77777777" w:rsidR="00CA0758" w:rsidRDefault="002D0309">
      <w:pPr>
        <w:spacing w:after="73" w:line="259" w:lineRule="auto"/>
        <w:ind w:left="0" w:right="0" w:firstLine="0"/>
        <w:jc w:val="left"/>
      </w:pPr>
      <w:r>
        <w:rPr>
          <w:sz w:val="22"/>
        </w:rPr>
        <w:lastRenderedPageBreak/>
        <w:t xml:space="preserve"> </w:t>
      </w:r>
    </w:p>
    <w:p w14:paraId="12D4D566" w14:textId="77777777" w:rsidR="00D62F71" w:rsidRDefault="00D62F71">
      <w:pPr>
        <w:pStyle w:val="Overskrift1"/>
        <w:ind w:left="132"/>
      </w:pPr>
    </w:p>
    <w:p w14:paraId="247FBECC" w14:textId="0E23EA01" w:rsidR="00CA0758" w:rsidRDefault="002D0309">
      <w:pPr>
        <w:pStyle w:val="Overskrift1"/>
        <w:ind w:left="132"/>
      </w:pPr>
      <w:r>
        <w:t>4] Avtaleinngåelse</w:t>
      </w:r>
      <w:r>
        <w:rPr>
          <w:color w:val="000000"/>
        </w:rPr>
        <w:t xml:space="preserve"> </w:t>
      </w:r>
    </w:p>
    <w:p w14:paraId="53C76788" w14:textId="77777777" w:rsidR="00CA0758" w:rsidRDefault="002D0309">
      <w:pPr>
        <w:ind w:left="132" w:right="15"/>
      </w:pPr>
      <w:r>
        <w:t>Avtalen er bindende for begge parter når kjøperen har sendt sin bestilling til selge</w:t>
      </w:r>
      <w:r>
        <w:t xml:space="preserve">ren. </w:t>
      </w:r>
    </w:p>
    <w:p w14:paraId="23DBBAED" w14:textId="77777777" w:rsidR="00CA0758" w:rsidRDefault="002D0309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3F9EECDD" w14:textId="77777777" w:rsidR="00CA0758" w:rsidRDefault="002D0309">
      <w:pPr>
        <w:ind w:left="132" w:right="15"/>
      </w:pPr>
      <w:r>
        <w:t>Avtalen er likevel ikke bindende hvis det har fore- kommet skrive- eller tastefeil i tilbudet fra selgeren i bestillingsløsningen i nettbutikken eller i kjøperens bestilling, og den annen part innså eller burde ha innsett at det forelå en slik feil</w:t>
      </w:r>
      <w:r>
        <w:t xml:space="preserve">. </w:t>
      </w:r>
    </w:p>
    <w:p w14:paraId="4EF1C129" w14:textId="77777777" w:rsidR="00CA0758" w:rsidRDefault="002D0309">
      <w:pPr>
        <w:spacing w:after="0" w:line="259" w:lineRule="auto"/>
        <w:ind w:left="19" w:right="0" w:firstLine="0"/>
        <w:jc w:val="left"/>
      </w:pPr>
      <w:r>
        <w:t xml:space="preserve"> </w:t>
      </w:r>
    </w:p>
    <w:p w14:paraId="2B8C2ACC" w14:textId="77777777" w:rsidR="00CA0758" w:rsidRDefault="002D0309">
      <w:pPr>
        <w:spacing w:after="367" w:line="259" w:lineRule="auto"/>
        <w:ind w:left="19" w:right="0" w:firstLine="0"/>
        <w:jc w:val="left"/>
      </w:pPr>
      <w:r>
        <w:t xml:space="preserve"> </w:t>
      </w:r>
    </w:p>
    <w:p w14:paraId="3B5292FA" w14:textId="77777777" w:rsidR="00CA0758" w:rsidRDefault="002D0309">
      <w:pPr>
        <w:pStyle w:val="Overskrift1"/>
        <w:ind w:left="132"/>
      </w:pPr>
      <w:r>
        <w:t>5] Betaling</w:t>
      </w:r>
      <w:r>
        <w:rPr>
          <w:color w:val="000000"/>
        </w:rPr>
        <w:t xml:space="preserve"> </w:t>
      </w:r>
    </w:p>
    <w:p w14:paraId="69DD4381" w14:textId="77777777" w:rsidR="00CA0758" w:rsidRDefault="002D0309">
      <w:pPr>
        <w:ind w:left="132" w:right="15"/>
      </w:pPr>
      <w:r>
        <w:t xml:space="preserve">Selgeren kan kreve betaling for varen fra det tids- punkt den blir sendt fra selgeren til kjøperen. </w:t>
      </w:r>
    </w:p>
    <w:p w14:paraId="68739F07" w14:textId="77777777" w:rsidR="00CA0758" w:rsidRDefault="002D0309">
      <w:pPr>
        <w:spacing w:after="0" w:line="259" w:lineRule="auto"/>
        <w:ind w:left="19" w:right="0" w:firstLine="0"/>
        <w:jc w:val="left"/>
      </w:pPr>
      <w:r>
        <w:rPr>
          <w:sz w:val="22"/>
        </w:rPr>
        <w:t xml:space="preserve"> </w:t>
      </w:r>
    </w:p>
    <w:p w14:paraId="36A8B05A" w14:textId="77777777" w:rsidR="00CA0758" w:rsidRDefault="002D0309">
      <w:pPr>
        <w:ind w:left="132" w:right="136"/>
      </w:pPr>
      <w:r>
        <w:t xml:space="preserve">Dersom kjøperen bruker kredittkort eller debetkort ved betaling, kan selgeren reservere kjøpesummen på kortet ved bestilling. Kortet blir belastet samme dag som varen sendes. </w:t>
      </w:r>
    </w:p>
    <w:p w14:paraId="00823A40" w14:textId="77777777" w:rsidR="00CA0758" w:rsidRDefault="002D0309">
      <w:pPr>
        <w:spacing w:after="0" w:line="259" w:lineRule="auto"/>
        <w:ind w:left="19" w:right="0" w:firstLine="0"/>
        <w:jc w:val="left"/>
      </w:pPr>
      <w:r>
        <w:rPr>
          <w:sz w:val="22"/>
        </w:rPr>
        <w:t xml:space="preserve"> </w:t>
      </w:r>
    </w:p>
    <w:p w14:paraId="1F015CA7" w14:textId="77777777" w:rsidR="00CA0758" w:rsidRDefault="002D0309">
      <w:pPr>
        <w:ind w:left="132" w:right="135"/>
      </w:pPr>
      <w:r>
        <w:t xml:space="preserve">Ved betaling med faktura, blir fakturaen til kjøperen utstedt ved forsendelse </w:t>
      </w:r>
      <w:r>
        <w:t xml:space="preserve">av varen. Betalingsfristen </w:t>
      </w:r>
      <w:proofErr w:type="gramStart"/>
      <w:r>
        <w:t>fremgår</w:t>
      </w:r>
      <w:proofErr w:type="gramEnd"/>
      <w:r>
        <w:t xml:space="preserve"> av fakturaen og er på minimum 14 dager fra mottak. </w:t>
      </w:r>
    </w:p>
    <w:p w14:paraId="124C3D60" w14:textId="77777777" w:rsidR="00CA0758" w:rsidRDefault="002D0309">
      <w:pPr>
        <w:spacing w:after="0" w:line="259" w:lineRule="auto"/>
        <w:ind w:left="19" w:right="0" w:firstLine="0"/>
        <w:jc w:val="left"/>
      </w:pPr>
      <w:r>
        <w:rPr>
          <w:sz w:val="22"/>
        </w:rPr>
        <w:t xml:space="preserve"> </w:t>
      </w:r>
    </w:p>
    <w:p w14:paraId="11DB4E87" w14:textId="77777777" w:rsidR="00CA0758" w:rsidRDefault="002D0309">
      <w:pPr>
        <w:ind w:left="132" w:right="15"/>
      </w:pPr>
      <w:r>
        <w:t xml:space="preserve">Kjøpere under 18 år kan ikke betale med etter- følgende faktura. </w:t>
      </w:r>
    </w:p>
    <w:p w14:paraId="2560472E" w14:textId="77777777" w:rsidR="00CA0758" w:rsidRDefault="002D0309">
      <w:pPr>
        <w:spacing w:after="84" w:line="259" w:lineRule="auto"/>
        <w:ind w:left="19" w:right="0" w:firstLine="0"/>
        <w:jc w:val="left"/>
      </w:pPr>
      <w:r>
        <w:rPr>
          <w:sz w:val="21"/>
        </w:rPr>
        <w:t xml:space="preserve"> </w:t>
      </w:r>
    </w:p>
    <w:p w14:paraId="79977F65" w14:textId="77777777" w:rsidR="00CA0758" w:rsidRDefault="002D0309">
      <w:pPr>
        <w:pStyle w:val="Overskrift1"/>
        <w:ind w:left="132"/>
      </w:pPr>
      <w:r>
        <w:t>6] Levering</w:t>
      </w:r>
      <w:r>
        <w:rPr>
          <w:color w:val="000000"/>
        </w:rPr>
        <w:t xml:space="preserve"> </w:t>
      </w:r>
    </w:p>
    <w:p w14:paraId="43FF396B" w14:textId="77777777" w:rsidR="00CA0758" w:rsidRDefault="002D0309">
      <w:pPr>
        <w:ind w:left="132" w:right="15"/>
      </w:pPr>
      <w:r>
        <w:t xml:space="preserve">Levering er skjedd når kjøperen, eller hans </w:t>
      </w:r>
      <w:proofErr w:type="spellStart"/>
      <w:r>
        <w:t>repre</w:t>
      </w:r>
      <w:proofErr w:type="spellEnd"/>
      <w:r>
        <w:t xml:space="preserve">- </w:t>
      </w:r>
      <w:proofErr w:type="spellStart"/>
      <w:r>
        <w:t>sentant</w:t>
      </w:r>
      <w:proofErr w:type="spellEnd"/>
      <w:r>
        <w:t xml:space="preserve">, har overtatt tingen. </w:t>
      </w:r>
    </w:p>
    <w:p w14:paraId="314A9982" w14:textId="77777777" w:rsidR="00CA0758" w:rsidRDefault="002D0309">
      <w:pPr>
        <w:spacing w:after="0" w:line="259" w:lineRule="auto"/>
        <w:ind w:left="19" w:right="0" w:firstLine="0"/>
        <w:jc w:val="left"/>
      </w:pPr>
      <w:r>
        <w:rPr>
          <w:sz w:val="22"/>
        </w:rPr>
        <w:t xml:space="preserve"> </w:t>
      </w:r>
    </w:p>
    <w:p w14:paraId="15EFEFB0" w14:textId="77777777" w:rsidR="00CA0758" w:rsidRDefault="002D0309">
      <w:pPr>
        <w:ind w:left="132" w:right="138"/>
      </w:pPr>
      <w:r>
        <w:t>Hv</w:t>
      </w:r>
      <w:r>
        <w:t xml:space="preserve">is ikke leveringstidspunkt </w:t>
      </w:r>
      <w:proofErr w:type="gramStart"/>
      <w:r>
        <w:t>fremgår</w:t>
      </w:r>
      <w:proofErr w:type="gramEnd"/>
      <w:r>
        <w:t xml:space="preserve"> av bestillings- løsningen, skal selgeren levere varen til kjøper uten unødig opphold og senest 30 dager etter </w:t>
      </w:r>
      <w:proofErr w:type="spellStart"/>
      <w:r>
        <w:t>bestil</w:t>
      </w:r>
      <w:proofErr w:type="spellEnd"/>
      <w:r>
        <w:t xml:space="preserve">- </w:t>
      </w:r>
      <w:proofErr w:type="spellStart"/>
      <w:r>
        <w:t>lingen</w:t>
      </w:r>
      <w:proofErr w:type="spellEnd"/>
      <w:r>
        <w:t xml:space="preserve"> fra kunden. Varen skal leveres hos kjøperen med mindre annet er særskilt avtalt mellom partene. </w:t>
      </w:r>
    </w:p>
    <w:p w14:paraId="30CAF626" w14:textId="77777777" w:rsidR="00CA0758" w:rsidRDefault="002D0309">
      <w:pPr>
        <w:spacing w:after="74" w:line="259" w:lineRule="auto"/>
        <w:ind w:left="19" w:right="0" w:firstLine="0"/>
        <w:jc w:val="left"/>
      </w:pPr>
      <w:r>
        <w:rPr>
          <w:sz w:val="22"/>
        </w:rPr>
        <w:t xml:space="preserve"> </w:t>
      </w:r>
    </w:p>
    <w:p w14:paraId="7551E705" w14:textId="77777777" w:rsidR="00CA0758" w:rsidRDefault="002D0309">
      <w:pPr>
        <w:pStyle w:val="Overskrift1"/>
        <w:ind w:left="132"/>
      </w:pPr>
      <w:r>
        <w:t>7] Risikoen for varen</w:t>
      </w:r>
      <w:r>
        <w:rPr>
          <w:color w:val="000000"/>
        </w:rPr>
        <w:t xml:space="preserve"> </w:t>
      </w:r>
    </w:p>
    <w:p w14:paraId="62189523" w14:textId="77777777" w:rsidR="00CA0758" w:rsidRDefault="002D0309">
      <w:pPr>
        <w:ind w:left="132" w:right="144"/>
      </w:pPr>
      <w:r>
        <w:t xml:space="preserve">Risikoen for varen går over på kjøper når han, eller hans representant, har fått varene levert i tråd med punkt 6. </w:t>
      </w:r>
    </w:p>
    <w:p w14:paraId="641E5653" w14:textId="77777777" w:rsidR="00CA0758" w:rsidRDefault="002D0309">
      <w:pPr>
        <w:spacing w:after="83" w:line="259" w:lineRule="auto"/>
        <w:ind w:left="19" w:right="0" w:firstLine="0"/>
        <w:jc w:val="left"/>
      </w:pPr>
      <w:r>
        <w:rPr>
          <w:sz w:val="21"/>
        </w:rPr>
        <w:t xml:space="preserve"> </w:t>
      </w:r>
    </w:p>
    <w:p w14:paraId="0B44057E" w14:textId="77777777" w:rsidR="00EE5A2D" w:rsidRDefault="00EE5A2D">
      <w:pPr>
        <w:pStyle w:val="Overskrift1"/>
        <w:ind w:left="132"/>
      </w:pPr>
    </w:p>
    <w:p w14:paraId="17761BE0" w14:textId="77777777" w:rsidR="00EE5A2D" w:rsidRDefault="00EE5A2D">
      <w:pPr>
        <w:pStyle w:val="Overskrift1"/>
        <w:ind w:left="132"/>
      </w:pPr>
    </w:p>
    <w:p w14:paraId="7AE29C98" w14:textId="0745AFCE" w:rsidR="00CA0758" w:rsidRDefault="002D0309">
      <w:pPr>
        <w:pStyle w:val="Overskrift1"/>
        <w:ind w:left="132"/>
      </w:pPr>
      <w:r>
        <w:t>8] Angrerett</w:t>
      </w:r>
      <w:r>
        <w:rPr>
          <w:color w:val="000000"/>
        </w:rPr>
        <w:t xml:space="preserve"> </w:t>
      </w:r>
    </w:p>
    <w:p w14:paraId="522733FE" w14:textId="05084EF2" w:rsidR="00EE5A2D" w:rsidRPr="00EE5A2D" w:rsidRDefault="00EE5A2D">
      <w:pPr>
        <w:pStyle w:val="Overskrift1"/>
        <w:spacing w:after="15" w:line="236" w:lineRule="auto"/>
        <w:ind w:left="137" w:right="93" w:firstLine="0"/>
        <w:jc w:val="both"/>
        <w:rPr>
          <w:b/>
          <w:bCs/>
        </w:rPr>
      </w:pPr>
    </w:p>
    <w:p w14:paraId="2AC941B4" w14:textId="1C872290" w:rsidR="00EE5A2D" w:rsidRPr="00EE5A2D" w:rsidRDefault="00EE5A2D" w:rsidP="00EE5A2D">
      <w:pPr>
        <w:rPr>
          <w:b/>
          <w:bCs/>
          <w:lang w:bidi="ar-SA"/>
        </w:rPr>
      </w:pPr>
      <w:r w:rsidRPr="00EE5A2D">
        <w:rPr>
          <w:b/>
          <w:bCs/>
          <w:lang w:bidi="ar-SA"/>
        </w:rPr>
        <w:t xml:space="preserve">Våre kurs er unntatt fra </w:t>
      </w:r>
      <w:proofErr w:type="spellStart"/>
      <w:r w:rsidRPr="00EE5A2D">
        <w:rPr>
          <w:b/>
          <w:bCs/>
          <w:lang w:bidi="ar-SA"/>
        </w:rPr>
        <w:t>angreett</w:t>
      </w:r>
      <w:proofErr w:type="spellEnd"/>
      <w:r w:rsidRPr="00EE5A2D">
        <w:rPr>
          <w:b/>
          <w:bCs/>
          <w:lang w:bidi="ar-SA"/>
        </w:rPr>
        <w:t>.</w:t>
      </w:r>
    </w:p>
    <w:p w14:paraId="2B1834F8" w14:textId="5AB4D892" w:rsidR="00EE5A2D" w:rsidRDefault="00EE5A2D" w:rsidP="00EE5A2D">
      <w:pPr>
        <w:rPr>
          <w:lang w:bidi="ar-SA"/>
        </w:rPr>
      </w:pPr>
    </w:p>
    <w:p w14:paraId="66E54801" w14:textId="77777777" w:rsidR="00EE5A2D" w:rsidRPr="00EE5A2D" w:rsidRDefault="00EE5A2D" w:rsidP="00EE5A2D">
      <w:pPr>
        <w:ind w:left="0" w:firstLine="0"/>
        <w:rPr>
          <w:lang w:bidi="ar-SA"/>
        </w:rPr>
      </w:pPr>
    </w:p>
    <w:p w14:paraId="592D7522" w14:textId="27A077F8" w:rsidR="00CA0758" w:rsidRDefault="002D0309" w:rsidP="00EE5A2D">
      <w:pPr>
        <w:pStyle w:val="Overskrift1"/>
        <w:spacing w:after="15" w:line="236" w:lineRule="auto"/>
        <w:ind w:right="93"/>
        <w:jc w:val="both"/>
      </w:pPr>
      <w:r>
        <w:t xml:space="preserve">9] Forsinkelse og manglende levering - kjøperens rettigheter og frist for å </w:t>
      </w:r>
      <w:r>
        <w:t>melde krav</w:t>
      </w:r>
      <w:r>
        <w:rPr>
          <w:color w:val="000000"/>
        </w:rPr>
        <w:t xml:space="preserve"> </w:t>
      </w:r>
    </w:p>
    <w:p w14:paraId="3FF372D1" w14:textId="77777777" w:rsidR="00CA0758" w:rsidRDefault="002D0309">
      <w:pPr>
        <w:ind w:left="132" w:right="15"/>
      </w:pPr>
      <w:r>
        <w:t xml:space="preserve">Dersom selgeren ikke leverer varen eller leverer den for sent i henhold til avtalen mellom partene, og dette ikke skyldes kjøperen eller forhold på kjø- </w:t>
      </w:r>
      <w:proofErr w:type="spellStart"/>
      <w:r>
        <w:t>perens</w:t>
      </w:r>
      <w:proofErr w:type="spellEnd"/>
      <w:r>
        <w:t xml:space="preserve"> side, kan kjøperen i henhold til reglene i forbrukerkjøpslovens kapittel 5 etter </w:t>
      </w:r>
      <w:proofErr w:type="spellStart"/>
      <w:r>
        <w:t>oms</w:t>
      </w:r>
      <w:r>
        <w:t>tendig</w:t>
      </w:r>
      <w:proofErr w:type="spellEnd"/>
      <w:r>
        <w:t xml:space="preserve">- hetene </w:t>
      </w:r>
      <w:r>
        <w:rPr>
          <w:i/>
        </w:rPr>
        <w:t>holde kjøpesummen tilbake</w:t>
      </w:r>
      <w:r>
        <w:t xml:space="preserve">, kreve </w:t>
      </w:r>
      <w:proofErr w:type="spellStart"/>
      <w:r>
        <w:rPr>
          <w:i/>
        </w:rPr>
        <w:t>oppfyl</w:t>
      </w:r>
      <w:proofErr w:type="spellEnd"/>
      <w:r>
        <w:rPr>
          <w:i/>
        </w:rPr>
        <w:t xml:space="preserve">- </w:t>
      </w:r>
      <w:proofErr w:type="spellStart"/>
      <w:r>
        <w:rPr>
          <w:i/>
        </w:rPr>
        <w:t>lelse</w:t>
      </w:r>
      <w:proofErr w:type="spellEnd"/>
      <w:r>
        <w:t xml:space="preserve">, </w:t>
      </w:r>
      <w:r>
        <w:rPr>
          <w:i/>
        </w:rPr>
        <w:t xml:space="preserve">heve </w:t>
      </w:r>
      <w:r>
        <w:t xml:space="preserve">avtalen og/eller kreve </w:t>
      </w:r>
      <w:r>
        <w:rPr>
          <w:i/>
        </w:rPr>
        <w:t xml:space="preserve">erstatning </w:t>
      </w:r>
      <w:r>
        <w:t xml:space="preserve">fra selgeren. </w:t>
      </w:r>
    </w:p>
    <w:p w14:paraId="7988911E" w14:textId="77777777" w:rsidR="00CA0758" w:rsidRDefault="002D0309">
      <w:pPr>
        <w:spacing w:after="0" w:line="259" w:lineRule="auto"/>
        <w:ind w:left="19" w:right="0" w:firstLine="0"/>
        <w:jc w:val="left"/>
      </w:pPr>
      <w:r>
        <w:rPr>
          <w:sz w:val="22"/>
        </w:rPr>
        <w:t xml:space="preserve"> </w:t>
      </w:r>
    </w:p>
    <w:p w14:paraId="073419E6" w14:textId="77777777" w:rsidR="00CA0758" w:rsidRDefault="002D0309">
      <w:pPr>
        <w:ind w:left="132" w:right="15"/>
      </w:pPr>
      <w:r>
        <w:t xml:space="preserve">Ved krav om misligholdsbeføyelser bør </w:t>
      </w:r>
      <w:r>
        <w:t xml:space="preserve">meldingen av bevishensyn være skriftlig (for eksempel e-post). </w:t>
      </w:r>
    </w:p>
    <w:p w14:paraId="74D2328A" w14:textId="77777777" w:rsidR="00CA0758" w:rsidRDefault="002D0309">
      <w:pPr>
        <w:spacing w:after="0" w:line="259" w:lineRule="auto"/>
        <w:ind w:left="19" w:right="0" w:firstLine="0"/>
        <w:jc w:val="left"/>
      </w:pPr>
      <w:r>
        <w:rPr>
          <w:sz w:val="22"/>
        </w:rPr>
        <w:t xml:space="preserve"> </w:t>
      </w:r>
    </w:p>
    <w:p w14:paraId="3EE9DBDB" w14:textId="77777777" w:rsidR="00CA0758" w:rsidRDefault="002D0309">
      <w:pPr>
        <w:numPr>
          <w:ilvl w:val="0"/>
          <w:numId w:val="3"/>
        </w:numPr>
        <w:spacing w:after="8"/>
        <w:ind w:right="0" w:hanging="133"/>
        <w:jc w:val="left"/>
      </w:pPr>
      <w:r>
        <w:rPr>
          <w:rFonts w:ascii="Tahoma" w:eastAsia="Tahoma" w:hAnsi="Tahoma" w:cs="Tahoma"/>
        </w:rPr>
        <w:t xml:space="preserve">Oppfyllelse </w:t>
      </w:r>
    </w:p>
    <w:p w14:paraId="2CA446FD" w14:textId="77777777" w:rsidR="00CA0758" w:rsidRDefault="002D0309">
      <w:pPr>
        <w:ind w:left="132" w:right="15"/>
      </w:pPr>
      <w:r>
        <w:t xml:space="preserve">Kjøper kan fastholde kjøpet og kreve oppfyllelse fra selger. Kjøper kan imidlertid ikke kreve </w:t>
      </w:r>
      <w:proofErr w:type="spellStart"/>
      <w:r>
        <w:t>oppfyl</w:t>
      </w:r>
      <w:proofErr w:type="spellEnd"/>
      <w:r>
        <w:t xml:space="preserve">- </w:t>
      </w:r>
      <w:proofErr w:type="spellStart"/>
      <w:r>
        <w:t>lelse</w:t>
      </w:r>
      <w:proofErr w:type="spellEnd"/>
      <w:r>
        <w:t xml:space="preserve"> dersom det foreligger en hindring som selge- ren ikke kan </w:t>
      </w:r>
      <w:r>
        <w:t>overvinne, eller dersom oppfyllelse vil medføre en så stor ulempe eller kostnad for selger at det står i vesentlig misforhold til kjøperens interesse i at selgeren oppfyller. Skulle vanskene falle bort innen rimelig tid, kan kjøper likevel kreve oppfyllels</w:t>
      </w:r>
      <w:r>
        <w:t xml:space="preserve">e. </w:t>
      </w:r>
    </w:p>
    <w:p w14:paraId="35441700" w14:textId="77777777" w:rsidR="00CA0758" w:rsidRDefault="002D0309">
      <w:pPr>
        <w:spacing w:after="0" w:line="259" w:lineRule="auto"/>
        <w:ind w:left="19" w:right="0" w:firstLine="0"/>
        <w:jc w:val="left"/>
      </w:pPr>
      <w:r>
        <w:rPr>
          <w:sz w:val="22"/>
        </w:rPr>
        <w:t xml:space="preserve"> </w:t>
      </w:r>
    </w:p>
    <w:p w14:paraId="10333298" w14:textId="77777777" w:rsidR="00CA0758" w:rsidRDefault="002D0309">
      <w:pPr>
        <w:ind w:left="132" w:right="15"/>
      </w:pPr>
      <w:r>
        <w:t xml:space="preserve">Kjøperen taper sin rett til å kreve oppfyllelse om han eller hun venter urimelig lenge med å fremme kravet. </w:t>
      </w:r>
    </w:p>
    <w:p w14:paraId="1728B1A9" w14:textId="77777777" w:rsidR="00CA0758" w:rsidRDefault="002D0309">
      <w:pPr>
        <w:spacing w:after="0" w:line="259" w:lineRule="auto"/>
        <w:ind w:left="19" w:right="0" w:firstLine="0"/>
        <w:jc w:val="left"/>
      </w:pPr>
      <w:r>
        <w:rPr>
          <w:sz w:val="22"/>
        </w:rPr>
        <w:t xml:space="preserve"> </w:t>
      </w:r>
    </w:p>
    <w:p w14:paraId="0F345BF7" w14:textId="77777777" w:rsidR="00CA0758" w:rsidRDefault="002D0309">
      <w:pPr>
        <w:numPr>
          <w:ilvl w:val="0"/>
          <w:numId w:val="3"/>
        </w:numPr>
        <w:spacing w:after="8"/>
        <w:ind w:right="0" w:hanging="133"/>
        <w:jc w:val="left"/>
      </w:pPr>
      <w:r>
        <w:rPr>
          <w:rFonts w:ascii="Tahoma" w:eastAsia="Tahoma" w:hAnsi="Tahoma" w:cs="Tahoma"/>
        </w:rPr>
        <w:t xml:space="preserve">Heving </w:t>
      </w:r>
    </w:p>
    <w:p w14:paraId="66B8D5B7" w14:textId="77777777" w:rsidR="00CA0758" w:rsidRDefault="002D0309">
      <w:pPr>
        <w:ind w:left="132" w:right="15"/>
      </w:pPr>
      <w:r>
        <w:t>Dersom selgeren ikke leverer varen på leverings- tidspunktet, skal kjøperen oppfordre selger til å levere innen en rimelig tilleggs</w:t>
      </w:r>
      <w:r>
        <w:t xml:space="preserve">frist for oppfyllelse. Dersom selger ikke leverer varen innen tilleggs- fristen, kan kjøperen heve kjøpet. </w:t>
      </w:r>
    </w:p>
    <w:p w14:paraId="5BEBB627" w14:textId="77777777" w:rsidR="00CA0758" w:rsidRDefault="002D0309">
      <w:pPr>
        <w:spacing w:after="0" w:line="259" w:lineRule="auto"/>
        <w:ind w:left="19" w:right="0" w:firstLine="0"/>
        <w:jc w:val="left"/>
      </w:pPr>
      <w:r>
        <w:rPr>
          <w:sz w:val="22"/>
        </w:rPr>
        <w:t xml:space="preserve"> </w:t>
      </w:r>
    </w:p>
    <w:p w14:paraId="7CB7ECDA" w14:textId="77777777" w:rsidR="00CA0758" w:rsidRDefault="002D0309">
      <w:pPr>
        <w:ind w:left="132" w:right="15"/>
      </w:pPr>
      <w:r>
        <w:t>Kjøper kan imidlertid heve kjøpet umiddelbart hvis selger nekter å levere varen. Tilsvarende gjelder dersom levering til avtalt tid var avgjørende</w:t>
      </w:r>
      <w:r>
        <w:t xml:space="preserve"> for inngåelsen av avtalen, eller dersom kjøperen har </w:t>
      </w:r>
      <w:r>
        <w:lastRenderedPageBreak/>
        <w:t xml:space="preserve">underrettet selger om at leveringstidspunktet er avgjørende. </w:t>
      </w:r>
    </w:p>
    <w:p w14:paraId="37065C9C" w14:textId="77777777" w:rsidR="00CA0758" w:rsidRDefault="002D0309">
      <w:pPr>
        <w:spacing w:after="0" w:line="259" w:lineRule="auto"/>
        <w:ind w:left="19" w:right="0" w:firstLine="0"/>
        <w:jc w:val="left"/>
      </w:pPr>
      <w:r>
        <w:rPr>
          <w:sz w:val="22"/>
        </w:rPr>
        <w:t xml:space="preserve"> </w:t>
      </w:r>
    </w:p>
    <w:p w14:paraId="0A1B986E" w14:textId="77777777" w:rsidR="00CA0758" w:rsidRDefault="002D0309">
      <w:pPr>
        <w:ind w:left="132" w:right="15"/>
      </w:pPr>
      <w:r>
        <w:t>Leveres tingen etter tilleggsfristen forbrukeren har satt eller etter leveringstidspunktet som var avgjørende for inngåelsen av avtalen, m</w:t>
      </w:r>
      <w:r>
        <w:t xml:space="preserve">å krav om heving gjøres gjeldende innen rimelig tid etter at kjøperen fikk vite om leveringen. </w:t>
      </w:r>
    </w:p>
    <w:p w14:paraId="5FB35993" w14:textId="77777777" w:rsidR="00CA0758" w:rsidRDefault="002D0309">
      <w:pPr>
        <w:numPr>
          <w:ilvl w:val="0"/>
          <w:numId w:val="3"/>
        </w:numPr>
        <w:spacing w:after="8"/>
        <w:ind w:right="0" w:hanging="133"/>
        <w:jc w:val="left"/>
      </w:pPr>
      <w:r>
        <w:rPr>
          <w:rFonts w:ascii="Tahoma" w:eastAsia="Tahoma" w:hAnsi="Tahoma" w:cs="Tahoma"/>
        </w:rPr>
        <w:t xml:space="preserve">Erstatning </w:t>
      </w:r>
    </w:p>
    <w:p w14:paraId="7E803D48" w14:textId="77777777" w:rsidR="00CA0758" w:rsidRDefault="002D0309">
      <w:pPr>
        <w:ind w:left="132" w:right="15"/>
      </w:pPr>
      <w:r>
        <w:t>Kjøperen kan kreve erstatning for lidt tap som følge av forsinkelsen. Dette gjelder imidlertid ikke dersom selgeren godtgjør at forsinkelsen skyldes</w:t>
      </w:r>
      <w:r>
        <w:t xml:space="preserve"> hindring utenfor selgers kontroll som ikke med rimelighet kunne blitt tatt i betraktning på avtaletiden, unn- gått, eller overvunnet følgene av. </w:t>
      </w:r>
    </w:p>
    <w:p w14:paraId="18BBEE0B" w14:textId="77777777" w:rsidR="00CA0758" w:rsidRDefault="002D0309">
      <w:pPr>
        <w:spacing w:after="8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7CA7CB46" w14:textId="77777777" w:rsidR="00CA0758" w:rsidRDefault="002D0309">
      <w:pPr>
        <w:pStyle w:val="Overskrift1"/>
        <w:ind w:left="132" w:right="794"/>
      </w:pPr>
      <w:r>
        <w:t xml:space="preserve">10] Mangel </w:t>
      </w:r>
      <w:proofErr w:type="gramStart"/>
      <w:r>
        <w:t>ved  varen</w:t>
      </w:r>
      <w:proofErr w:type="gramEnd"/>
      <w:r>
        <w:rPr>
          <w:color w:val="000000"/>
        </w:rPr>
        <w:t xml:space="preserve"> </w:t>
      </w:r>
      <w:r>
        <w:t>- kjøperens rettigheter og reklamasjonsfrist</w:t>
      </w:r>
      <w:r>
        <w:rPr>
          <w:color w:val="000000"/>
        </w:rPr>
        <w:t xml:space="preserve"> </w:t>
      </w:r>
    </w:p>
    <w:p w14:paraId="4C2E2DDF" w14:textId="77777777" w:rsidR="00CA0758" w:rsidRDefault="002D0309">
      <w:pPr>
        <w:ind w:left="132" w:right="15"/>
      </w:pPr>
      <w:r>
        <w:t>Hvis det foreligger en mangel ved varen</w:t>
      </w:r>
      <w:r>
        <w:t xml:space="preserve"> må kjøper innen rimelig tid etter at den ble oppdaget eller burde ha blitt oppdaget, gi selger melding om at han eller hun vil </w:t>
      </w:r>
      <w:proofErr w:type="gramStart"/>
      <w:r>
        <w:t>påberope seg</w:t>
      </w:r>
      <w:proofErr w:type="gramEnd"/>
      <w:r>
        <w:t xml:space="preserve"> mangelen. Kjøper har alltid reklamert tidsnok dersom det skjer innen 2 mnd. fra mangelen ble oppdaget eller burde b</w:t>
      </w:r>
      <w:r>
        <w:t xml:space="preserve">litt oppdaget. Reklamasjon kan skje senest to år etter at kjøper overtok varen. Dersom varen eller deler av den er ment å vare vesentlig lenger enn to år, er reklamasjonsfristen fem år. </w:t>
      </w:r>
    </w:p>
    <w:p w14:paraId="22A29E27" w14:textId="77777777" w:rsidR="00CA0758" w:rsidRDefault="002D0309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539A0559" w14:textId="77777777" w:rsidR="00CA0758" w:rsidRDefault="002D0309">
      <w:pPr>
        <w:ind w:left="132" w:right="15"/>
      </w:pPr>
      <w:r>
        <w:t xml:space="preserve">Dersom varen har en mangel og dette ikke skyldes kjøperen eller forhold på kjøperens side, kan kjøperen i henhold til reglene i forbrukerkjøpsloven kapittel 6 etter omstendighetene </w:t>
      </w:r>
      <w:r>
        <w:rPr>
          <w:i/>
        </w:rPr>
        <w:t>holde kjøpe- summen tilbake</w:t>
      </w:r>
      <w:r>
        <w:t xml:space="preserve">, velge mellom </w:t>
      </w:r>
      <w:r>
        <w:rPr>
          <w:i/>
        </w:rPr>
        <w:t xml:space="preserve">retting </w:t>
      </w:r>
      <w:r>
        <w:t xml:space="preserve">og </w:t>
      </w:r>
      <w:r>
        <w:rPr>
          <w:i/>
        </w:rPr>
        <w:t>omlevering</w:t>
      </w:r>
      <w:r>
        <w:t xml:space="preserve">, kreve </w:t>
      </w:r>
      <w:r>
        <w:rPr>
          <w:i/>
        </w:rPr>
        <w:t>pris</w:t>
      </w:r>
      <w:r>
        <w:rPr>
          <w:i/>
        </w:rPr>
        <w:t>avslag</w:t>
      </w:r>
      <w:r>
        <w:t xml:space="preserve">, kreve avtalen hevet og/eller kreve </w:t>
      </w:r>
      <w:proofErr w:type="gramStart"/>
      <w:r>
        <w:rPr>
          <w:i/>
        </w:rPr>
        <w:t xml:space="preserve">erstatning  </w:t>
      </w:r>
      <w:r>
        <w:t>fra</w:t>
      </w:r>
      <w:proofErr w:type="gramEnd"/>
      <w:r>
        <w:t xml:space="preserve"> selgeren. </w:t>
      </w:r>
    </w:p>
    <w:p w14:paraId="56CC1699" w14:textId="77777777" w:rsidR="00CA0758" w:rsidRDefault="002D0309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6E8BE1AB" w14:textId="77777777" w:rsidR="00CA0758" w:rsidRDefault="002D0309">
      <w:pPr>
        <w:ind w:left="132" w:right="15"/>
      </w:pPr>
      <w:r>
        <w:t xml:space="preserve">Reklamasjon til selgeren bør skje skriftlig. </w:t>
      </w:r>
    </w:p>
    <w:p w14:paraId="075D4127" w14:textId="77777777" w:rsidR="00CA0758" w:rsidRDefault="002D0309">
      <w:pPr>
        <w:spacing w:after="0" w:line="259" w:lineRule="auto"/>
        <w:ind w:left="0" w:right="0" w:firstLine="0"/>
        <w:jc w:val="left"/>
      </w:pPr>
      <w:r>
        <w:rPr>
          <w:sz w:val="25"/>
        </w:rPr>
        <w:t xml:space="preserve"> </w:t>
      </w:r>
    </w:p>
    <w:p w14:paraId="1F993B87" w14:textId="77777777" w:rsidR="00CA0758" w:rsidRDefault="002D0309">
      <w:pPr>
        <w:numPr>
          <w:ilvl w:val="0"/>
          <w:numId w:val="4"/>
        </w:numPr>
        <w:spacing w:after="8"/>
        <w:ind w:right="0" w:hanging="133"/>
        <w:jc w:val="left"/>
      </w:pPr>
      <w:r>
        <w:rPr>
          <w:rFonts w:ascii="Tahoma" w:eastAsia="Tahoma" w:hAnsi="Tahoma" w:cs="Tahoma"/>
        </w:rPr>
        <w:t xml:space="preserve">Retting eller omlevering </w:t>
      </w:r>
    </w:p>
    <w:p w14:paraId="548D7306" w14:textId="77777777" w:rsidR="00CA0758" w:rsidRDefault="002D0309">
      <w:pPr>
        <w:ind w:left="132" w:right="15"/>
      </w:pPr>
      <w:r>
        <w:t>Kjøperen kan velge mellom å kreve mangelen rettet eller levering av tilsvarende ting. Selger kan likevel motse</w:t>
      </w:r>
      <w:r>
        <w:t xml:space="preserve">tte seg kjøperens krav dersom </w:t>
      </w:r>
      <w:proofErr w:type="spellStart"/>
      <w:r>
        <w:t>gjennomfø</w:t>
      </w:r>
      <w:proofErr w:type="spellEnd"/>
      <w:r>
        <w:t>- ringen av kravet er umulig eller volder selgeren urimelige kostnader. Retting eller omlevering skal foretas innen rimelig tid. Selger har i utgangs- punktet ikke rett til å foreta mer enn to avhjelps- forsøk for sam</w:t>
      </w:r>
      <w:r>
        <w:t xml:space="preserve">me mangel. </w:t>
      </w:r>
    </w:p>
    <w:p w14:paraId="518283DF" w14:textId="77777777" w:rsidR="00CA0758" w:rsidRDefault="002D0309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1709E1EC" w14:textId="77777777" w:rsidR="00CA0758" w:rsidRDefault="002D0309">
      <w:pPr>
        <w:numPr>
          <w:ilvl w:val="0"/>
          <w:numId w:val="4"/>
        </w:numPr>
        <w:spacing w:after="8"/>
        <w:ind w:right="0" w:hanging="133"/>
        <w:jc w:val="left"/>
      </w:pPr>
      <w:r>
        <w:rPr>
          <w:rFonts w:ascii="Tahoma" w:eastAsia="Tahoma" w:hAnsi="Tahoma" w:cs="Tahoma"/>
        </w:rPr>
        <w:t xml:space="preserve">Prisavslag </w:t>
      </w:r>
    </w:p>
    <w:p w14:paraId="712CE164" w14:textId="77777777" w:rsidR="00CA0758" w:rsidRDefault="002D0309">
      <w:pPr>
        <w:ind w:left="132" w:right="15"/>
      </w:pPr>
      <w:r>
        <w:t xml:space="preserve">Kjøper kan kreve et passende prisavslag dersom varen ikke blir rettet eller omlevert. Dette inne- bærer at forholdet mellom nedsatt og avtalt pris svarer til forholdet mellom tingens verdi i mangel- full og kontraktsmessig stand. </w:t>
      </w:r>
      <w:r>
        <w:t xml:space="preserve">Dersom særlige grunner taler for det, kan prisavslaget i stedet </w:t>
      </w:r>
      <w:proofErr w:type="spellStart"/>
      <w:r>
        <w:t>set</w:t>
      </w:r>
      <w:proofErr w:type="spellEnd"/>
      <w:r>
        <w:t xml:space="preserve">- tes lik mangelens betydning for kjøperen. </w:t>
      </w:r>
    </w:p>
    <w:p w14:paraId="61CF9E2E" w14:textId="77777777" w:rsidR="00CA0758" w:rsidRDefault="002D0309">
      <w:pPr>
        <w:spacing w:after="50" w:line="259" w:lineRule="auto"/>
        <w:ind w:left="19" w:right="0" w:firstLine="0"/>
        <w:jc w:val="left"/>
      </w:pPr>
      <w:r>
        <w:rPr>
          <w:sz w:val="29"/>
        </w:rPr>
        <w:t xml:space="preserve"> </w:t>
      </w:r>
    </w:p>
    <w:p w14:paraId="74F4376E" w14:textId="77777777" w:rsidR="00CA0758" w:rsidRDefault="002D0309">
      <w:pPr>
        <w:numPr>
          <w:ilvl w:val="0"/>
          <w:numId w:val="4"/>
        </w:numPr>
        <w:spacing w:after="8"/>
        <w:ind w:right="0" w:hanging="133"/>
        <w:jc w:val="left"/>
      </w:pPr>
      <w:r>
        <w:rPr>
          <w:rFonts w:ascii="Tahoma" w:eastAsia="Tahoma" w:hAnsi="Tahoma" w:cs="Tahoma"/>
        </w:rPr>
        <w:t xml:space="preserve">Heving </w:t>
      </w:r>
    </w:p>
    <w:p w14:paraId="57FF664E" w14:textId="77777777" w:rsidR="00CA0758" w:rsidRDefault="002D0309">
      <w:pPr>
        <w:ind w:left="132" w:right="97"/>
      </w:pPr>
      <w:r>
        <w:t xml:space="preserve">Dersom varen ikke er rettet eller omlevert, kan kjøperen også heve kjøpet når mangelen ikke er uvesentlig. </w:t>
      </w:r>
    </w:p>
    <w:p w14:paraId="7C04952D" w14:textId="77777777" w:rsidR="00CA0758" w:rsidRDefault="002D0309">
      <w:pPr>
        <w:spacing w:after="88" w:line="259" w:lineRule="auto"/>
        <w:ind w:left="19" w:right="0" w:firstLine="0"/>
        <w:jc w:val="left"/>
      </w:pPr>
      <w:r>
        <w:rPr>
          <w:sz w:val="21"/>
        </w:rPr>
        <w:t xml:space="preserve"> </w:t>
      </w:r>
    </w:p>
    <w:p w14:paraId="56DBCD31" w14:textId="77777777" w:rsidR="00CA0758" w:rsidRDefault="002D0309">
      <w:pPr>
        <w:pStyle w:val="Overskrift1"/>
        <w:ind w:left="132"/>
      </w:pPr>
      <w:r>
        <w:t>11] Selgerens rettighete</w:t>
      </w:r>
      <w:r>
        <w:t>r ved kjøperens mislighold</w:t>
      </w:r>
      <w:r>
        <w:rPr>
          <w:color w:val="000000"/>
        </w:rPr>
        <w:t xml:space="preserve"> </w:t>
      </w:r>
    </w:p>
    <w:p w14:paraId="495BB5BB" w14:textId="77777777" w:rsidR="00CA0758" w:rsidRDefault="002D0309">
      <w:pPr>
        <w:ind w:left="132" w:right="90"/>
      </w:pPr>
      <w:r>
        <w:t xml:space="preserve">Dersom kjøperen ikke betaler eller oppfyller de øvrige pliktene etter avtalen eller loven, og dette ikke skyldes selgeren eller forhold på selgerens side, kan selgeren i henhold til reglene i forbruker- kjøpsloven </w:t>
      </w:r>
      <w:r>
        <w:t xml:space="preserve">kapittel 9 etter omstendighetene </w:t>
      </w:r>
      <w:r>
        <w:rPr>
          <w:i/>
        </w:rPr>
        <w:t>holde varen tilbake</w:t>
      </w:r>
      <w:r>
        <w:t xml:space="preserve">, kreve </w:t>
      </w:r>
      <w:r>
        <w:rPr>
          <w:i/>
        </w:rPr>
        <w:t xml:space="preserve">oppfyllelse </w:t>
      </w:r>
      <w:r>
        <w:t xml:space="preserve">av avtalen, kreve avtalen </w:t>
      </w:r>
      <w:r>
        <w:rPr>
          <w:i/>
        </w:rPr>
        <w:t xml:space="preserve">hevet </w:t>
      </w:r>
      <w:r>
        <w:t xml:space="preserve">samt kreve </w:t>
      </w:r>
      <w:r>
        <w:rPr>
          <w:i/>
        </w:rPr>
        <w:t xml:space="preserve">erstatning </w:t>
      </w:r>
      <w:r>
        <w:t xml:space="preserve">fra kjøperen. Selgeren vil også etter omstendighetene kunne kreve </w:t>
      </w:r>
      <w:r>
        <w:rPr>
          <w:i/>
        </w:rPr>
        <w:t xml:space="preserve">renter ved forsinket betaling, inkassogebyr </w:t>
      </w:r>
      <w:r>
        <w:t xml:space="preserve">og et rimelig </w:t>
      </w:r>
      <w:r>
        <w:rPr>
          <w:i/>
        </w:rPr>
        <w:t>gebyr ved uavhentede varer</w:t>
      </w:r>
      <w:r>
        <w:t xml:space="preserve">. </w:t>
      </w:r>
    </w:p>
    <w:p w14:paraId="5E57941C" w14:textId="77777777" w:rsidR="00CA0758" w:rsidRDefault="002D0309">
      <w:pPr>
        <w:spacing w:after="0" w:line="259" w:lineRule="auto"/>
        <w:ind w:left="19" w:right="0" w:firstLine="0"/>
        <w:jc w:val="left"/>
      </w:pPr>
      <w:r>
        <w:rPr>
          <w:sz w:val="22"/>
        </w:rPr>
        <w:t xml:space="preserve"> </w:t>
      </w:r>
    </w:p>
    <w:p w14:paraId="60D9D375" w14:textId="77777777" w:rsidR="00CA0758" w:rsidRDefault="002D0309">
      <w:pPr>
        <w:numPr>
          <w:ilvl w:val="0"/>
          <w:numId w:val="5"/>
        </w:numPr>
        <w:spacing w:after="8"/>
        <w:ind w:right="0" w:hanging="133"/>
        <w:jc w:val="left"/>
      </w:pPr>
      <w:r>
        <w:rPr>
          <w:rFonts w:ascii="Tahoma" w:eastAsia="Tahoma" w:hAnsi="Tahoma" w:cs="Tahoma"/>
        </w:rPr>
        <w:t xml:space="preserve">Oppfyllelse </w:t>
      </w:r>
    </w:p>
    <w:p w14:paraId="1F920ED1" w14:textId="77777777" w:rsidR="00CA0758" w:rsidRDefault="002D0309">
      <w:pPr>
        <w:ind w:left="132" w:right="93"/>
      </w:pPr>
      <w:r>
        <w:t>Selger kan fastholde kjøpet og kreve at kjøperen betaler kjøpesummen. Er varen ikke levert, taper selgeren sin rett dersom han venter urimelig lenge med å</w:t>
      </w:r>
      <w:r>
        <w:t xml:space="preserve"> fremme kravet. </w:t>
      </w:r>
    </w:p>
    <w:p w14:paraId="414F1D33" w14:textId="77777777" w:rsidR="00CA0758" w:rsidRDefault="002D0309">
      <w:pPr>
        <w:spacing w:after="0" w:line="259" w:lineRule="auto"/>
        <w:ind w:left="19" w:right="0" w:firstLine="0"/>
        <w:jc w:val="left"/>
      </w:pPr>
      <w:r>
        <w:rPr>
          <w:sz w:val="22"/>
        </w:rPr>
        <w:t xml:space="preserve"> </w:t>
      </w:r>
    </w:p>
    <w:p w14:paraId="13200CFD" w14:textId="77777777" w:rsidR="00CA0758" w:rsidRDefault="002D0309">
      <w:pPr>
        <w:numPr>
          <w:ilvl w:val="0"/>
          <w:numId w:val="5"/>
        </w:numPr>
        <w:spacing w:after="8"/>
        <w:ind w:right="0" w:hanging="133"/>
        <w:jc w:val="left"/>
      </w:pPr>
      <w:r>
        <w:rPr>
          <w:rFonts w:ascii="Tahoma" w:eastAsia="Tahoma" w:hAnsi="Tahoma" w:cs="Tahoma"/>
        </w:rPr>
        <w:t xml:space="preserve">Heving </w:t>
      </w:r>
    </w:p>
    <w:p w14:paraId="4F9F091F" w14:textId="77777777" w:rsidR="00CA0758" w:rsidRDefault="002D0309">
      <w:pPr>
        <w:ind w:left="132" w:right="91"/>
      </w:pPr>
      <w:r>
        <w:t xml:space="preserve">Selger kan heve avtalen dersom det foreligger ve- </w:t>
      </w:r>
      <w:proofErr w:type="spellStart"/>
      <w:r>
        <w:t>sentlig</w:t>
      </w:r>
      <w:proofErr w:type="spellEnd"/>
      <w:r>
        <w:t xml:space="preserve"> betalingsmislighold eller annet vesentlig mislighold fra kjøperens side. Selger kan likevel ikke heve dersom hele kjøpesummen er betalt. Fastsetter selger en rimelig tille</w:t>
      </w:r>
      <w:r>
        <w:t xml:space="preserve">ggsfrist for opp- </w:t>
      </w:r>
      <w:proofErr w:type="spellStart"/>
      <w:r>
        <w:t>fyllelse</w:t>
      </w:r>
      <w:proofErr w:type="spellEnd"/>
      <w:r>
        <w:t xml:space="preserve"> og kjøperen ikke betaler innen denne fris- </w:t>
      </w:r>
      <w:proofErr w:type="spellStart"/>
      <w:r>
        <w:t>ten</w:t>
      </w:r>
      <w:proofErr w:type="spellEnd"/>
      <w:r>
        <w:t xml:space="preserve">, kan selger heve kjøpet. </w:t>
      </w:r>
    </w:p>
    <w:p w14:paraId="232DC17B" w14:textId="77777777" w:rsidR="00CA0758" w:rsidRDefault="002D0309">
      <w:pPr>
        <w:spacing w:after="0" w:line="259" w:lineRule="auto"/>
        <w:ind w:left="19" w:right="0" w:firstLine="0"/>
        <w:jc w:val="left"/>
      </w:pPr>
      <w:r>
        <w:rPr>
          <w:sz w:val="22"/>
        </w:rPr>
        <w:t xml:space="preserve"> </w:t>
      </w:r>
    </w:p>
    <w:p w14:paraId="2D644FA5" w14:textId="77777777" w:rsidR="00CA0758" w:rsidRDefault="002D0309">
      <w:pPr>
        <w:numPr>
          <w:ilvl w:val="0"/>
          <w:numId w:val="5"/>
        </w:numPr>
        <w:ind w:right="0" w:hanging="133"/>
        <w:jc w:val="left"/>
      </w:pPr>
      <w:r>
        <w:rPr>
          <w:rFonts w:ascii="Tahoma" w:eastAsia="Tahoma" w:hAnsi="Tahoma" w:cs="Tahoma"/>
        </w:rPr>
        <w:t xml:space="preserve">Renter ved forsinket betaling/inkassogebyr </w:t>
      </w:r>
      <w:r>
        <w:t>Dersom kjøperen ikke betaler kjøpesummen i hen- hold til avtalen, kan selger kreve renter av kjøpe- summen ette</w:t>
      </w:r>
      <w:r>
        <w:t xml:space="preserve">r forsinkelsesrenteloven. Ved man- </w:t>
      </w:r>
      <w:proofErr w:type="spellStart"/>
      <w:r>
        <w:t>glende</w:t>
      </w:r>
      <w:proofErr w:type="spellEnd"/>
      <w:r>
        <w:t xml:space="preserve"> betaling kan kravet, etter forutgående varsel, bli sendt til inkasso. Kjøper kan da bli holdt ansvarlig for gebyr etter inkassoloven. </w:t>
      </w:r>
    </w:p>
    <w:p w14:paraId="7C503D1C" w14:textId="77777777" w:rsidR="00CA0758" w:rsidRDefault="002D0309">
      <w:pPr>
        <w:spacing w:after="8" w:line="259" w:lineRule="auto"/>
        <w:ind w:left="19" w:right="0" w:firstLine="0"/>
        <w:jc w:val="left"/>
      </w:pPr>
      <w:r>
        <w:rPr>
          <w:sz w:val="21"/>
        </w:rPr>
        <w:lastRenderedPageBreak/>
        <w:t xml:space="preserve"> </w:t>
      </w:r>
    </w:p>
    <w:p w14:paraId="2D456903" w14:textId="77777777" w:rsidR="00CA0758" w:rsidRDefault="002D0309">
      <w:pPr>
        <w:numPr>
          <w:ilvl w:val="0"/>
          <w:numId w:val="5"/>
        </w:numPr>
        <w:spacing w:after="8"/>
        <w:ind w:right="0" w:hanging="133"/>
        <w:jc w:val="left"/>
      </w:pPr>
      <w:r>
        <w:rPr>
          <w:rFonts w:ascii="Tahoma" w:eastAsia="Tahoma" w:hAnsi="Tahoma" w:cs="Tahoma"/>
        </w:rPr>
        <w:t xml:space="preserve">Gebyr ved uavhentede ikke-forskuddsbetalte varer </w:t>
      </w:r>
    </w:p>
    <w:p w14:paraId="5ADA6C15" w14:textId="77777777" w:rsidR="00CA0758" w:rsidRDefault="002D0309">
      <w:pPr>
        <w:ind w:left="132" w:right="90"/>
      </w:pPr>
      <w:r>
        <w:t xml:space="preserve">Dersom kjøperen unnlater å </w:t>
      </w:r>
      <w:r>
        <w:t xml:space="preserve">hente ubetalte varer, kan selger belaste kjøper med et gebyr. Gebyret skal maksimalt dekke </w:t>
      </w:r>
      <w:proofErr w:type="gramStart"/>
      <w:r>
        <w:t>selgerens  faktiske</w:t>
      </w:r>
      <w:proofErr w:type="gramEnd"/>
      <w:r>
        <w:t xml:space="preserve">  utlegg  for å levere varen til kjøperen. Et slikt gebyr kan ikke belastes kjøpere under 18 år. </w:t>
      </w:r>
    </w:p>
    <w:p w14:paraId="08715339" w14:textId="77777777" w:rsidR="00CA0758" w:rsidRDefault="002D0309">
      <w:pPr>
        <w:pStyle w:val="Overskrift1"/>
        <w:ind w:left="132"/>
      </w:pPr>
      <w:r>
        <w:t>12] Garanti</w:t>
      </w:r>
      <w:r>
        <w:rPr>
          <w:color w:val="000000"/>
        </w:rPr>
        <w:t xml:space="preserve"> </w:t>
      </w:r>
    </w:p>
    <w:p w14:paraId="7E927344" w14:textId="77777777" w:rsidR="00CA0758" w:rsidRDefault="002D0309">
      <w:pPr>
        <w:ind w:left="132" w:right="15"/>
      </w:pPr>
      <w:r>
        <w:t>Garanti som gis av selgeren eller p</w:t>
      </w:r>
      <w:r>
        <w:t xml:space="preserve">rodusenten, gir kjøperen rettigheter i tillegg til de kjøperen allerede har etter ufravikelig lovgivning. En garanti inne- bærer dermed ingen begrensninger i kjøperens rett til reklamasjon og krav ved forsinkelse eller mangler etter punkt 9 og 10. </w:t>
      </w:r>
    </w:p>
    <w:p w14:paraId="535CF56F" w14:textId="77777777" w:rsidR="00CA0758" w:rsidRDefault="002D0309">
      <w:pPr>
        <w:spacing w:after="74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3040755F" w14:textId="77777777" w:rsidR="00CA0758" w:rsidRDefault="002D0309">
      <w:pPr>
        <w:pStyle w:val="Overskrift1"/>
        <w:ind w:left="132"/>
      </w:pPr>
      <w:r>
        <w:t>13] Personopplysninger</w:t>
      </w:r>
      <w:r>
        <w:rPr>
          <w:color w:val="000000"/>
        </w:rPr>
        <w:t xml:space="preserve"> </w:t>
      </w:r>
    </w:p>
    <w:p w14:paraId="33E39361" w14:textId="77777777" w:rsidR="00CA0758" w:rsidRDefault="002D0309">
      <w:pPr>
        <w:ind w:left="132" w:right="15"/>
      </w:pPr>
      <w:r>
        <w:t xml:space="preserve">Behandlingsansvarlig for innsamlede </w:t>
      </w:r>
      <w:proofErr w:type="spellStart"/>
      <w:r>
        <w:t>personopp</w:t>
      </w:r>
      <w:proofErr w:type="spellEnd"/>
      <w:r>
        <w:t xml:space="preserve">- lysninger er selger. Med mindre kjøperen samtykker til noe annet, kan selgeren, i tråd med </w:t>
      </w:r>
      <w:proofErr w:type="spellStart"/>
      <w:r>
        <w:t>personopp</w:t>
      </w:r>
      <w:proofErr w:type="spellEnd"/>
      <w:r>
        <w:t>- lysningsloven, kun innhente og lagre de person- opplysninger som er nødvendig for a</w:t>
      </w:r>
      <w:r>
        <w:t xml:space="preserve">t selgeren skal kunne gjennomføre forpliktelsene etter avtalen. Kjøperens personopplysninger vil kun bli utlevert til andre hvis det er nødvendig for at selger skal få gjennomført avtalen med kjøperen, eller i </w:t>
      </w:r>
      <w:proofErr w:type="spellStart"/>
      <w:r>
        <w:t>lovbe</w:t>
      </w:r>
      <w:proofErr w:type="spellEnd"/>
      <w:r>
        <w:t xml:space="preserve">- stemte tilfelle. </w:t>
      </w:r>
    </w:p>
    <w:p w14:paraId="3C99D039" w14:textId="77777777" w:rsidR="00CA0758" w:rsidRDefault="002D0309">
      <w:pPr>
        <w:spacing w:after="73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73D5E854" w14:textId="77777777" w:rsidR="00CA0758" w:rsidRDefault="002D0309">
      <w:pPr>
        <w:pStyle w:val="Overskrift1"/>
        <w:ind w:left="132"/>
      </w:pPr>
      <w:r>
        <w:t>14] Konfliktløsning</w:t>
      </w:r>
      <w:r>
        <w:rPr>
          <w:color w:val="000000"/>
        </w:rPr>
        <w:t xml:space="preserve"> </w:t>
      </w:r>
    </w:p>
    <w:p w14:paraId="703EE59C" w14:textId="77777777" w:rsidR="00CA0758" w:rsidRDefault="002D0309">
      <w:pPr>
        <w:spacing w:after="134"/>
        <w:ind w:left="132" w:right="15"/>
      </w:pPr>
      <w:r>
        <w:t xml:space="preserve">Klager rettes til selger innen rimelig tid, jf. punkt 9 og 10. Partene skal forsøke å løse eventuelle </w:t>
      </w:r>
      <w:proofErr w:type="spellStart"/>
      <w:r>
        <w:t>tvis</w:t>
      </w:r>
      <w:proofErr w:type="spellEnd"/>
      <w:r>
        <w:t xml:space="preserve">- ter i minnelighet. Dersom dette ikke lykkes, kan kjøperen ta kontakt med Forbrukerrådet for </w:t>
      </w:r>
      <w:proofErr w:type="spellStart"/>
      <w:r>
        <w:t>mek</w:t>
      </w:r>
      <w:proofErr w:type="spellEnd"/>
      <w:r>
        <w:t xml:space="preserve">- </w:t>
      </w:r>
      <w:proofErr w:type="spellStart"/>
      <w:r>
        <w:t>ling</w:t>
      </w:r>
      <w:proofErr w:type="spellEnd"/>
      <w:r>
        <w:t xml:space="preserve">. Forbrukerrådet er tilgjengelig </w:t>
      </w:r>
      <w:proofErr w:type="gramStart"/>
      <w:r>
        <w:t>på  telefon</w:t>
      </w:r>
      <w:proofErr w:type="gramEnd"/>
      <w:r>
        <w:t xml:space="preserve"> </w:t>
      </w:r>
      <w:r>
        <w:t xml:space="preserve">23  400  500  eller </w:t>
      </w:r>
      <w:hyperlink r:id="rId22">
        <w:r>
          <w:rPr>
            <w:rFonts w:ascii="Tahoma" w:eastAsia="Tahoma" w:hAnsi="Tahoma" w:cs="Tahoma"/>
            <w:color w:val="6F4F9B"/>
          </w:rPr>
          <w:t>www.forbrukerradet.no</w:t>
        </w:r>
      </w:hyperlink>
      <w:hyperlink r:id="rId23">
        <w:r>
          <w:t>.</w:t>
        </w:r>
      </w:hyperlink>
      <w:hyperlink r:id="rId24">
        <w:r>
          <w:t xml:space="preserve"> </w:t>
        </w:r>
      </w:hyperlink>
    </w:p>
    <w:p w14:paraId="37FB7EB2" w14:textId="77777777" w:rsidR="00CA0758" w:rsidRDefault="002D0309">
      <w:pPr>
        <w:spacing w:after="137" w:line="259" w:lineRule="auto"/>
        <w:ind w:left="118" w:right="0" w:firstLine="0"/>
        <w:jc w:val="left"/>
      </w:pPr>
      <w:r>
        <w:t xml:space="preserve"> </w:t>
      </w:r>
    </w:p>
    <w:p w14:paraId="4638313B" w14:textId="77777777" w:rsidR="00CA0758" w:rsidRDefault="002D0309">
      <w:pPr>
        <w:spacing w:after="137" w:line="259" w:lineRule="auto"/>
        <w:ind w:left="118" w:right="0" w:firstLine="0"/>
        <w:jc w:val="left"/>
      </w:pPr>
      <w:r>
        <w:t xml:space="preserve"> </w:t>
      </w:r>
    </w:p>
    <w:p w14:paraId="74C5719B" w14:textId="77777777" w:rsidR="00CA0758" w:rsidRDefault="002D0309">
      <w:pPr>
        <w:spacing w:after="137" w:line="259" w:lineRule="auto"/>
        <w:ind w:left="118" w:right="0" w:firstLine="0"/>
        <w:jc w:val="left"/>
      </w:pPr>
      <w:r>
        <w:t xml:space="preserve"> </w:t>
      </w:r>
    </w:p>
    <w:p w14:paraId="55A44AF5" w14:textId="77777777" w:rsidR="00CA0758" w:rsidRDefault="002D0309">
      <w:pPr>
        <w:spacing w:after="137" w:line="259" w:lineRule="auto"/>
        <w:ind w:left="118" w:right="0" w:firstLine="0"/>
        <w:jc w:val="left"/>
      </w:pPr>
      <w:r>
        <w:t xml:space="preserve"> </w:t>
      </w:r>
    </w:p>
    <w:p w14:paraId="1ADC7864" w14:textId="77777777" w:rsidR="00CA0758" w:rsidRDefault="002D0309">
      <w:pPr>
        <w:spacing w:after="137" w:line="259" w:lineRule="auto"/>
        <w:ind w:left="118" w:right="0" w:firstLine="0"/>
        <w:jc w:val="left"/>
      </w:pPr>
      <w:r>
        <w:t xml:space="preserve"> </w:t>
      </w:r>
    </w:p>
    <w:p w14:paraId="17035093" w14:textId="77777777" w:rsidR="00CA0758" w:rsidRDefault="002D0309">
      <w:pPr>
        <w:spacing w:after="137" w:line="259" w:lineRule="auto"/>
        <w:ind w:left="118" w:right="0" w:firstLine="0"/>
        <w:jc w:val="left"/>
      </w:pPr>
      <w:r>
        <w:t xml:space="preserve"> </w:t>
      </w:r>
    </w:p>
    <w:p w14:paraId="7536CC60" w14:textId="77777777" w:rsidR="00CA0758" w:rsidRDefault="002D0309">
      <w:pPr>
        <w:spacing w:after="137" w:line="259" w:lineRule="auto"/>
        <w:ind w:left="118" w:right="0" w:firstLine="0"/>
        <w:jc w:val="left"/>
      </w:pPr>
      <w:r>
        <w:t xml:space="preserve"> </w:t>
      </w:r>
    </w:p>
    <w:p w14:paraId="524B68D3" w14:textId="77777777" w:rsidR="00CA0758" w:rsidRDefault="002D0309">
      <w:pPr>
        <w:spacing w:after="137" w:line="259" w:lineRule="auto"/>
        <w:ind w:left="118" w:right="0" w:firstLine="0"/>
        <w:jc w:val="left"/>
      </w:pPr>
      <w:r>
        <w:t xml:space="preserve"> </w:t>
      </w:r>
    </w:p>
    <w:p w14:paraId="32013A80" w14:textId="77777777" w:rsidR="00CA0758" w:rsidRDefault="002D0309">
      <w:pPr>
        <w:spacing w:after="137" w:line="259" w:lineRule="auto"/>
        <w:ind w:left="118" w:right="0" w:firstLine="0"/>
        <w:jc w:val="left"/>
      </w:pPr>
      <w:r>
        <w:t xml:space="preserve"> </w:t>
      </w:r>
    </w:p>
    <w:p w14:paraId="742DFDCA" w14:textId="77777777" w:rsidR="00CA0758" w:rsidRDefault="002D0309">
      <w:pPr>
        <w:spacing w:after="137" w:line="259" w:lineRule="auto"/>
        <w:ind w:left="118" w:right="0" w:firstLine="0"/>
        <w:jc w:val="left"/>
      </w:pPr>
      <w:r>
        <w:t xml:space="preserve"> </w:t>
      </w:r>
    </w:p>
    <w:p w14:paraId="236E1E8D" w14:textId="77777777" w:rsidR="00CA0758" w:rsidRDefault="002D0309">
      <w:pPr>
        <w:spacing w:after="137" w:line="259" w:lineRule="auto"/>
        <w:ind w:left="118" w:right="0" w:firstLine="0"/>
        <w:jc w:val="left"/>
      </w:pPr>
      <w:r>
        <w:t xml:space="preserve"> </w:t>
      </w:r>
    </w:p>
    <w:p w14:paraId="5296DDEA" w14:textId="77777777" w:rsidR="00CA0758" w:rsidRDefault="002D0309">
      <w:pPr>
        <w:spacing w:after="137" w:line="259" w:lineRule="auto"/>
        <w:ind w:left="118" w:right="0" w:firstLine="0"/>
        <w:jc w:val="left"/>
      </w:pPr>
      <w:r>
        <w:t xml:space="preserve"> </w:t>
      </w:r>
    </w:p>
    <w:p w14:paraId="00CC39EC" w14:textId="77777777" w:rsidR="00CA0758" w:rsidRDefault="002D0309">
      <w:pPr>
        <w:spacing w:after="0" w:line="259" w:lineRule="auto"/>
        <w:ind w:left="118" w:right="0" w:firstLine="0"/>
        <w:jc w:val="left"/>
      </w:pPr>
      <w:r>
        <w:t xml:space="preserve"> </w:t>
      </w:r>
    </w:p>
    <w:p w14:paraId="35D6B308" w14:textId="77777777" w:rsidR="00CA0758" w:rsidRDefault="00CA0758">
      <w:pPr>
        <w:sectPr w:rsidR="00CA0758">
          <w:type w:val="continuous"/>
          <w:pgSz w:w="11910" w:h="16840"/>
          <w:pgMar w:top="927" w:right="1402" w:bottom="869" w:left="1280" w:header="708" w:footer="708" w:gutter="0"/>
          <w:cols w:num="2" w:space="344"/>
        </w:sectPr>
      </w:pPr>
    </w:p>
    <w:p w14:paraId="089EF867" w14:textId="77777777" w:rsidR="00CA0758" w:rsidRDefault="002D0309">
      <w:pPr>
        <w:spacing w:after="0" w:line="259" w:lineRule="auto"/>
        <w:ind w:left="0" w:right="0" w:firstLine="0"/>
      </w:pPr>
      <w:r>
        <w:t xml:space="preserve"> </w:t>
      </w:r>
    </w:p>
    <w:p w14:paraId="55AC32BA" w14:textId="77777777" w:rsidR="00CA0758" w:rsidRDefault="00CA0758">
      <w:pPr>
        <w:sectPr w:rsidR="00CA0758">
          <w:type w:val="continuous"/>
          <w:pgSz w:w="11910" w:h="16840"/>
          <w:pgMar w:top="927" w:right="10565" w:bottom="878" w:left="1300" w:header="708" w:footer="708" w:gutter="0"/>
          <w:cols w:space="708"/>
        </w:sectPr>
      </w:pPr>
    </w:p>
    <w:p w14:paraId="4A22E2F6" w14:textId="77777777" w:rsidR="00CA0758" w:rsidRDefault="002D0309">
      <w:pPr>
        <w:spacing w:after="0" w:line="259" w:lineRule="auto"/>
        <w:ind w:left="0" w:right="-3837" w:firstLine="0"/>
      </w:pPr>
      <w:r>
        <w:rPr>
          <w:sz w:val="22"/>
        </w:rPr>
        <w:t xml:space="preserve">                </w:t>
      </w:r>
      <w:r>
        <w:rPr>
          <w:noProof/>
        </w:rPr>
        <w:drawing>
          <wp:inline distT="0" distB="0" distL="0" distR="0" wp14:anchorId="26A7C784" wp14:editId="0D9DE05C">
            <wp:extent cx="2436495" cy="690194"/>
            <wp:effectExtent l="0" t="0" r="0" b="0"/>
            <wp:docPr id="2617" name="Picture 26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7" name="Picture 261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6495" cy="690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0758">
      <w:type w:val="continuous"/>
      <w:pgSz w:w="11910" w:h="16840"/>
      <w:pgMar w:top="927" w:right="5094" w:bottom="878" w:left="6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65E87" w14:textId="77777777" w:rsidR="002D0309" w:rsidRDefault="002D0309">
      <w:pPr>
        <w:spacing w:after="0" w:line="240" w:lineRule="auto"/>
      </w:pPr>
      <w:r>
        <w:separator/>
      </w:r>
    </w:p>
  </w:endnote>
  <w:endnote w:type="continuationSeparator" w:id="0">
    <w:p w14:paraId="0F4C625E" w14:textId="77777777" w:rsidR="002D0309" w:rsidRDefault="002D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A02A" w14:textId="77777777" w:rsidR="00CA0758" w:rsidRDefault="002D0309">
    <w:pPr>
      <w:tabs>
        <w:tab w:val="center" w:pos="4682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575E62"/>
      </w:rPr>
      <w:t>1</w:t>
    </w:r>
    <w:r>
      <w:rPr>
        <w:color w:val="575E62"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6ACF" w14:textId="77777777" w:rsidR="00CA0758" w:rsidRDefault="002D0309">
    <w:pPr>
      <w:tabs>
        <w:tab w:val="center" w:pos="4682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575E62"/>
      </w:rPr>
      <w:t>1</w:t>
    </w:r>
    <w:r>
      <w:rPr>
        <w:color w:val="575E62"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FDB4" w14:textId="77777777" w:rsidR="00CA0758" w:rsidRDefault="002D0309">
    <w:pPr>
      <w:tabs>
        <w:tab w:val="center" w:pos="4682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575E62"/>
      </w:rPr>
      <w:t>1</w:t>
    </w:r>
    <w:r>
      <w:rPr>
        <w:color w:val="575E62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43A8D" w14:textId="77777777" w:rsidR="002D0309" w:rsidRDefault="002D0309">
      <w:pPr>
        <w:spacing w:after="0" w:line="240" w:lineRule="auto"/>
      </w:pPr>
      <w:r>
        <w:separator/>
      </w:r>
    </w:p>
  </w:footnote>
  <w:footnote w:type="continuationSeparator" w:id="0">
    <w:p w14:paraId="0FD85736" w14:textId="77777777" w:rsidR="002D0309" w:rsidRDefault="002D0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34954" w14:textId="77777777" w:rsidR="00CA0758" w:rsidRDefault="002D0309">
    <w:pPr>
      <w:spacing w:after="0" w:line="259" w:lineRule="auto"/>
      <w:ind w:left="19" w:right="0" w:firstLine="0"/>
      <w:jc w:val="left"/>
    </w:pPr>
    <w:r>
      <w:t xml:space="preserve"> </w:t>
    </w:r>
  </w:p>
  <w:p w14:paraId="41C0CB3F" w14:textId="77777777" w:rsidR="00CA0758" w:rsidRDefault="002D0309">
    <w:pPr>
      <w:spacing w:after="54" w:line="259" w:lineRule="auto"/>
      <w:ind w:left="0" w:right="157" w:firstLine="0"/>
      <w:jc w:val="center"/>
    </w:pPr>
    <w:r>
      <w:rPr>
        <w:color w:val="575E62"/>
        <w:sz w:val="12"/>
      </w:rPr>
      <w:t xml:space="preserve">SALGSBETINGELSER </w:t>
    </w:r>
    <w:proofErr w:type="gramStart"/>
    <w:r>
      <w:rPr>
        <w:color w:val="575E62"/>
        <w:sz w:val="12"/>
      </w:rPr>
      <w:t>FOR  FORBRUKERKJØP</w:t>
    </w:r>
    <w:proofErr w:type="gramEnd"/>
    <w:r>
      <w:rPr>
        <w:color w:val="575E62"/>
        <w:sz w:val="12"/>
      </w:rPr>
      <w:t xml:space="preserve"> AV  VARER  OVER INTERNETT</w:t>
    </w:r>
    <w:r>
      <w:rPr>
        <w:sz w:val="12"/>
      </w:rPr>
      <w:t xml:space="preserve"> </w:t>
    </w:r>
  </w:p>
  <w:p w14:paraId="1C41FE6A" w14:textId="77777777" w:rsidR="00CA0758" w:rsidRDefault="002D0309">
    <w:pPr>
      <w:spacing w:after="0" w:line="259" w:lineRule="auto"/>
      <w:ind w:left="19" w:right="0" w:firstLine="0"/>
      <w:jc w:val="left"/>
    </w:pPr>
    <w:r>
      <w:t xml:space="preserve"> </w:t>
    </w:r>
  </w:p>
  <w:p w14:paraId="2AC9F53C" w14:textId="77777777" w:rsidR="00CA0758" w:rsidRDefault="002D0309">
    <w:pPr>
      <w:spacing w:after="0" w:line="259" w:lineRule="auto"/>
      <w:ind w:left="19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0B6E3" w14:textId="77777777" w:rsidR="00CA0758" w:rsidRDefault="002D0309">
    <w:pPr>
      <w:spacing w:after="0" w:line="259" w:lineRule="auto"/>
      <w:ind w:left="19" w:right="0" w:firstLine="0"/>
      <w:jc w:val="left"/>
    </w:pPr>
    <w:r>
      <w:t xml:space="preserve"> </w:t>
    </w:r>
  </w:p>
  <w:p w14:paraId="5824FBDA" w14:textId="77777777" w:rsidR="00CA0758" w:rsidRDefault="002D0309">
    <w:pPr>
      <w:spacing w:after="54" w:line="259" w:lineRule="auto"/>
      <w:ind w:left="0" w:right="157" w:firstLine="0"/>
      <w:jc w:val="center"/>
    </w:pPr>
    <w:r>
      <w:rPr>
        <w:color w:val="575E62"/>
        <w:sz w:val="12"/>
      </w:rPr>
      <w:t xml:space="preserve">SALGSBETINGELSER </w:t>
    </w:r>
    <w:proofErr w:type="gramStart"/>
    <w:r>
      <w:rPr>
        <w:color w:val="575E62"/>
        <w:sz w:val="12"/>
      </w:rPr>
      <w:t>FOR  FORBRUKERKJØP</w:t>
    </w:r>
    <w:proofErr w:type="gramEnd"/>
    <w:r>
      <w:rPr>
        <w:color w:val="575E62"/>
        <w:sz w:val="12"/>
      </w:rPr>
      <w:t xml:space="preserve"> AV  VARER  OVER INTERNETT</w:t>
    </w:r>
    <w:r>
      <w:rPr>
        <w:sz w:val="12"/>
      </w:rPr>
      <w:t xml:space="preserve"> </w:t>
    </w:r>
  </w:p>
  <w:p w14:paraId="1DDECEC9" w14:textId="77777777" w:rsidR="00CA0758" w:rsidRDefault="002D0309">
    <w:pPr>
      <w:spacing w:after="0" w:line="259" w:lineRule="auto"/>
      <w:ind w:left="19" w:right="0" w:firstLine="0"/>
      <w:jc w:val="left"/>
    </w:pPr>
    <w:r>
      <w:t xml:space="preserve"> </w:t>
    </w:r>
  </w:p>
  <w:p w14:paraId="07AFC0C7" w14:textId="77777777" w:rsidR="00CA0758" w:rsidRDefault="002D0309">
    <w:pPr>
      <w:spacing w:after="0" w:line="259" w:lineRule="auto"/>
      <w:ind w:left="19" w:righ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C2EE5" w14:textId="77777777" w:rsidR="00CA0758" w:rsidRDefault="00CA0758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22C38"/>
    <w:multiLevelType w:val="hybridMultilevel"/>
    <w:tmpl w:val="44AA9760"/>
    <w:lvl w:ilvl="0" w:tplc="D2884CBA">
      <w:start w:val="1"/>
      <w:numFmt w:val="bullet"/>
      <w:lvlText w:val="•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A2A200">
      <w:start w:val="1"/>
      <w:numFmt w:val="bullet"/>
      <w:lvlText w:val="o"/>
      <w:lvlJc w:val="left"/>
      <w:pPr>
        <w:ind w:left="1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A4693A">
      <w:start w:val="1"/>
      <w:numFmt w:val="bullet"/>
      <w:lvlText w:val="▪"/>
      <w:lvlJc w:val="left"/>
      <w:pPr>
        <w:ind w:left="1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4A76A2">
      <w:start w:val="1"/>
      <w:numFmt w:val="bullet"/>
      <w:lvlText w:val="•"/>
      <w:lvlJc w:val="left"/>
      <w:pPr>
        <w:ind w:left="2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F60672">
      <w:start w:val="1"/>
      <w:numFmt w:val="bullet"/>
      <w:lvlText w:val="o"/>
      <w:lvlJc w:val="left"/>
      <w:pPr>
        <w:ind w:left="3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1A10CE">
      <w:start w:val="1"/>
      <w:numFmt w:val="bullet"/>
      <w:lvlText w:val="▪"/>
      <w:lvlJc w:val="left"/>
      <w:pPr>
        <w:ind w:left="4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14CC52">
      <w:start w:val="1"/>
      <w:numFmt w:val="bullet"/>
      <w:lvlText w:val="•"/>
      <w:lvlJc w:val="left"/>
      <w:pPr>
        <w:ind w:left="4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42EF64">
      <w:start w:val="1"/>
      <w:numFmt w:val="bullet"/>
      <w:lvlText w:val="o"/>
      <w:lvlJc w:val="left"/>
      <w:pPr>
        <w:ind w:left="5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46F490">
      <w:start w:val="1"/>
      <w:numFmt w:val="bullet"/>
      <w:lvlText w:val="▪"/>
      <w:lvlJc w:val="left"/>
      <w:pPr>
        <w:ind w:left="6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CF0CB7"/>
    <w:multiLevelType w:val="hybridMultilevel"/>
    <w:tmpl w:val="E034A572"/>
    <w:lvl w:ilvl="0" w:tplc="B4F47FB4">
      <w:start w:val="1"/>
      <w:numFmt w:val="decimal"/>
      <w:lvlText w:val="%1]"/>
      <w:lvlJc w:val="left"/>
      <w:pPr>
        <w:ind w:left="664"/>
      </w:pPr>
      <w:rPr>
        <w:rFonts w:ascii="Calibri" w:eastAsia="Calibri" w:hAnsi="Calibri" w:cs="Calibri"/>
        <w:b w:val="0"/>
        <w:i w:val="0"/>
        <w:strike w:val="0"/>
        <w:dstrike w:val="0"/>
        <w:color w:val="6F4F9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FABFE2">
      <w:start w:val="1"/>
      <w:numFmt w:val="lowerLetter"/>
      <w:lvlText w:val="%2"/>
      <w:lvlJc w:val="left"/>
      <w:pPr>
        <w:ind w:left="1327"/>
      </w:pPr>
      <w:rPr>
        <w:rFonts w:ascii="Calibri" w:eastAsia="Calibri" w:hAnsi="Calibri" w:cs="Calibri"/>
        <w:b w:val="0"/>
        <w:i w:val="0"/>
        <w:strike w:val="0"/>
        <w:dstrike w:val="0"/>
        <w:color w:val="6F4F9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2ACA1C">
      <w:start w:val="1"/>
      <w:numFmt w:val="lowerRoman"/>
      <w:lvlText w:val="%3"/>
      <w:lvlJc w:val="left"/>
      <w:pPr>
        <w:ind w:left="2047"/>
      </w:pPr>
      <w:rPr>
        <w:rFonts w:ascii="Calibri" w:eastAsia="Calibri" w:hAnsi="Calibri" w:cs="Calibri"/>
        <w:b w:val="0"/>
        <w:i w:val="0"/>
        <w:strike w:val="0"/>
        <w:dstrike w:val="0"/>
        <w:color w:val="6F4F9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502772">
      <w:start w:val="1"/>
      <w:numFmt w:val="decimal"/>
      <w:lvlText w:val="%4"/>
      <w:lvlJc w:val="left"/>
      <w:pPr>
        <w:ind w:left="2767"/>
      </w:pPr>
      <w:rPr>
        <w:rFonts w:ascii="Calibri" w:eastAsia="Calibri" w:hAnsi="Calibri" w:cs="Calibri"/>
        <w:b w:val="0"/>
        <w:i w:val="0"/>
        <w:strike w:val="0"/>
        <w:dstrike w:val="0"/>
        <w:color w:val="6F4F9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0C2B2C">
      <w:start w:val="1"/>
      <w:numFmt w:val="lowerLetter"/>
      <w:lvlText w:val="%5"/>
      <w:lvlJc w:val="left"/>
      <w:pPr>
        <w:ind w:left="3487"/>
      </w:pPr>
      <w:rPr>
        <w:rFonts w:ascii="Calibri" w:eastAsia="Calibri" w:hAnsi="Calibri" w:cs="Calibri"/>
        <w:b w:val="0"/>
        <w:i w:val="0"/>
        <w:strike w:val="0"/>
        <w:dstrike w:val="0"/>
        <w:color w:val="6F4F9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B09758">
      <w:start w:val="1"/>
      <w:numFmt w:val="lowerRoman"/>
      <w:lvlText w:val="%6"/>
      <w:lvlJc w:val="left"/>
      <w:pPr>
        <w:ind w:left="4207"/>
      </w:pPr>
      <w:rPr>
        <w:rFonts w:ascii="Calibri" w:eastAsia="Calibri" w:hAnsi="Calibri" w:cs="Calibri"/>
        <w:b w:val="0"/>
        <w:i w:val="0"/>
        <w:strike w:val="0"/>
        <w:dstrike w:val="0"/>
        <w:color w:val="6F4F9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C68D58">
      <w:start w:val="1"/>
      <w:numFmt w:val="decimal"/>
      <w:lvlText w:val="%7"/>
      <w:lvlJc w:val="left"/>
      <w:pPr>
        <w:ind w:left="4927"/>
      </w:pPr>
      <w:rPr>
        <w:rFonts w:ascii="Calibri" w:eastAsia="Calibri" w:hAnsi="Calibri" w:cs="Calibri"/>
        <w:b w:val="0"/>
        <w:i w:val="0"/>
        <w:strike w:val="0"/>
        <w:dstrike w:val="0"/>
        <w:color w:val="6F4F9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4C5BAA">
      <w:start w:val="1"/>
      <w:numFmt w:val="lowerLetter"/>
      <w:lvlText w:val="%8"/>
      <w:lvlJc w:val="left"/>
      <w:pPr>
        <w:ind w:left="5647"/>
      </w:pPr>
      <w:rPr>
        <w:rFonts w:ascii="Calibri" w:eastAsia="Calibri" w:hAnsi="Calibri" w:cs="Calibri"/>
        <w:b w:val="0"/>
        <w:i w:val="0"/>
        <w:strike w:val="0"/>
        <w:dstrike w:val="0"/>
        <w:color w:val="6F4F9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26AA8A">
      <w:start w:val="1"/>
      <w:numFmt w:val="lowerRoman"/>
      <w:lvlText w:val="%9"/>
      <w:lvlJc w:val="left"/>
      <w:pPr>
        <w:ind w:left="6367"/>
      </w:pPr>
      <w:rPr>
        <w:rFonts w:ascii="Calibri" w:eastAsia="Calibri" w:hAnsi="Calibri" w:cs="Calibri"/>
        <w:b w:val="0"/>
        <w:i w:val="0"/>
        <w:strike w:val="0"/>
        <w:dstrike w:val="0"/>
        <w:color w:val="6F4F9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5D51C2"/>
    <w:multiLevelType w:val="hybridMultilevel"/>
    <w:tmpl w:val="AD448628"/>
    <w:lvl w:ilvl="0" w:tplc="3A1CAE9A">
      <w:start w:val="1"/>
      <w:numFmt w:val="bullet"/>
      <w:lvlText w:val="•"/>
      <w:lvlJc w:val="left"/>
      <w:pPr>
        <w:ind w:left="255"/>
      </w:pPr>
      <w:rPr>
        <w:rFonts w:ascii="Tahoma" w:eastAsia="Tahoma" w:hAnsi="Tahoma" w:cs="Tahoma"/>
        <w:b w:val="0"/>
        <w:i w:val="0"/>
        <w:strike w:val="0"/>
        <w:dstrike w:val="0"/>
        <w:color w:val="6F4F9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56BC4C">
      <w:start w:val="1"/>
      <w:numFmt w:val="bullet"/>
      <w:lvlText w:val="o"/>
      <w:lvlJc w:val="left"/>
      <w:pPr>
        <w:ind w:left="1198"/>
      </w:pPr>
      <w:rPr>
        <w:rFonts w:ascii="Tahoma" w:eastAsia="Tahoma" w:hAnsi="Tahoma" w:cs="Tahoma"/>
        <w:b w:val="0"/>
        <w:i w:val="0"/>
        <w:strike w:val="0"/>
        <w:dstrike w:val="0"/>
        <w:color w:val="6F4F9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D4B31C">
      <w:start w:val="1"/>
      <w:numFmt w:val="bullet"/>
      <w:lvlText w:val="▪"/>
      <w:lvlJc w:val="left"/>
      <w:pPr>
        <w:ind w:left="1918"/>
      </w:pPr>
      <w:rPr>
        <w:rFonts w:ascii="Tahoma" w:eastAsia="Tahoma" w:hAnsi="Tahoma" w:cs="Tahoma"/>
        <w:b w:val="0"/>
        <w:i w:val="0"/>
        <w:strike w:val="0"/>
        <w:dstrike w:val="0"/>
        <w:color w:val="6F4F9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0C0500">
      <w:start w:val="1"/>
      <w:numFmt w:val="bullet"/>
      <w:lvlText w:val="•"/>
      <w:lvlJc w:val="left"/>
      <w:pPr>
        <w:ind w:left="2638"/>
      </w:pPr>
      <w:rPr>
        <w:rFonts w:ascii="Tahoma" w:eastAsia="Tahoma" w:hAnsi="Tahoma" w:cs="Tahoma"/>
        <w:b w:val="0"/>
        <w:i w:val="0"/>
        <w:strike w:val="0"/>
        <w:dstrike w:val="0"/>
        <w:color w:val="6F4F9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6E657A">
      <w:start w:val="1"/>
      <w:numFmt w:val="bullet"/>
      <w:lvlText w:val="o"/>
      <w:lvlJc w:val="left"/>
      <w:pPr>
        <w:ind w:left="3358"/>
      </w:pPr>
      <w:rPr>
        <w:rFonts w:ascii="Tahoma" w:eastAsia="Tahoma" w:hAnsi="Tahoma" w:cs="Tahoma"/>
        <w:b w:val="0"/>
        <w:i w:val="0"/>
        <w:strike w:val="0"/>
        <w:dstrike w:val="0"/>
        <w:color w:val="6F4F9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38F15A">
      <w:start w:val="1"/>
      <w:numFmt w:val="bullet"/>
      <w:lvlText w:val="▪"/>
      <w:lvlJc w:val="left"/>
      <w:pPr>
        <w:ind w:left="4078"/>
      </w:pPr>
      <w:rPr>
        <w:rFonts w:ascii="Tahoma" w:eastAsia="Tahoma" w:hAnsi="Tahoma" w:cs="Tahoma"/>
        <w:b w:val="0"/>
        <w:i w:val="0"/>
        <w:strike w:val="0"/>
        <w:dstrike w:val="0"/>
        <w:color w:val="6F4F9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D0A690">
      <w:start w:val="1"/>
      <w:numFmt w:val="bullet"/>
      <w:lvlText w:val="•"/>
      <w:lvlJc w:val="left"/>
      <w:pPr>
        <w:ind w:left="4798"/>
      </w:pPr>
      <w:rPr>
        <w:rFonts w:ascii="Tahoma" w:eastAsia="Tahoma" w:hAnsi="Tahoma" w:cs="Tahoma"/>
        <w:b w:val="0"/>
        <w:i w:val="0"/>
        <w:strike w:val="0"/>
        <w:dstrike w:val="0"/>
        <w:color w:val="6F4F9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6C9378">
      <w:start w:val="1"/>
      <w:numFmt w:val="bullet"/>
      <w:lvlText w:val="o"/>
      <w:lvlJc w:val="left"/>
      <w:pPr>
        <w:ind w:left="5518"/>
      </w:pPr>
      <w:rPr>
        <w:rFonts w:ascii="Tahoma" w:eastAsia="Tahoma" w:hAnsi="Tahoma" w:cs="Tahoma"/>
        <w:b w:val="0"/>
        <w:i w:val="0"/>
        <w:strike w:val="0"/>
        <w:dstrike w:val="0"/>
        <w:color w:val="6F4F9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B448AE">
      <w:start w:val="1"/>
      <w:numFmt w:val="bullet"/>
      <w:lvlText w:val="▪"/>
      <w:lvlJc w:val="left"/>
      <w:pPr>
        <w:ind w:left="6238"/>
      </w:pPr>
      <w:rPr>
        <w:rFonts w:ascii="Tahoma" w:eastAsia="Tahoma" w:hAnsi="Tahoma" w:cs="Tahoma"/>
        <w:b w:val="0"/>
        <w:i w:val="0"/>
        <w:strike w:val="0"/>
        <w:dstrike w:val="0"/>
        <w:color w:val="6F4F9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8B4230"/>
    <w:multiLevelType w:val="hybridMultilevel"/>
    <w:tmpl w:val="C0D2B334"/>
    <w:lvl w:ilvl="0" w:tplc="837E068E">
      <w:start w:val="1"/>
      <w:numFmt w:val="bullet"/>
      <w:lvlText w:val="•"/>
      <w:lvlJc w:val="left"/>
      <w:pPr>
        <w:ind w:left="255"/>
      </w:pPr>
      <w:rPr>
        <w:rFonts w:ascii="Tahoma" w:eastAsia="Tahoma" w:hAnsi="Tahoma" w:cs="Tahoma"/>
        <w:b w:val="0"/>
        <w:i w:val="0"/>
        <w:strike w:val="0"/>
        <w:dstrike w:val="0"/>
        <w:color w:val="6F4F9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DA4506">
      <w:start w:val="1"/>
      <w:numFmt w:val="bullet"/>
      <w:lvlText w:val="o"/>
      <w:lvlJc w:val="left"/>
      <w:pPr>
        <w:ind w:left="1198"/>
      </w:pPr>
      <w:rPr>
        <w:rFonts w:ascii="Tahoma" w:eastAsia="Tahoma" w:hAnsi="Tahoma" w:cs="Tahoma"/>
        <w:b w:val="0"/>
        <w:i w:val="0"/>
        <w:strike w:val="0"/>
        <w:dstrike w:val="0"/>
        <w:color w:val="6F4F9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361484">
      <w:start w:val="1"/>
      <w:numFmt w:val="bullet"/>
      <w:lvlText w:val="▪"/>
      <w:lvlJc w:val="left"/>
      <w:pPr>
        <w:ind w:left="1918"/>
      </w:pPr>
      <w:rPr>
        <w:rFonts w:ascii="Tahoma" w:eastAsia="Tahoma" w:hAnsi="Tahoma" w:cs="Tahoma"/>
        <w:b w:val="0"/>
        <w:i w:val="0"/>
        <w:strike w:val="0"/>
        <w:dstrike w:val="0"/>
        <w:color w:val="6F4F9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424014">
      <w:start w:val="1"/>
      <w:numFmt w:val="bullet"/>
      <w:lvlText w:val="•"/>
      <w:lvlJc w:val="left"/>
      <w:pPr>
        <w:ind w:left="2638"/>
      </w:pPr>
      <w:rPr>
        <w:rFonts w:ascii="Tahoma" w:eastAsia="Tahoma" w:hAnsi="Tahoma" w:cs="Tahoma"/>
        <w:b w:val="0"/>
        <w:i w:val="0"/>
        <w:strike w:val="0"/>
        <w:dstrike w:val="0"/>
        <w:color w:val="6F4F9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8CE990">
      <w:start w:val="1"/>
      <w:numFmt w:val="bullet"/>
      <w:lvlText w:val="o"/>
      <w:lvlJc w:val="left"/>
      <w:pPr>
        <w:ind w:left="3358"/>
      </w:pPr>
      <w:rPr>
        <w:rFonts w:ascii="Tahoma" w:eastAsia="Tahoma" w:hAnsi="Tahoma" w:cs="Tahoma"/>
        <w:b w:val="0"/>
        <w:i w:val="0"/>
        <w:strike w:val="0"/>
        <w:dstrike w:val="0"/>
        <w:color w:val="6F4F9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8C0624">
      <w:start w:val="1"/>
      <w:numFmt w:val="bullet"/>
      <w:lvlText w:val="▪"/>
      <w:lvlJc w:val="left"/>
      <w:pPr>
        <w:ind w:left="4078"/>
      </w:pPr>
      <w:rPr>
        <w:rFonts w:ascii="Tahoma" w:eastAsia="Tahoma" w:hAnsi="Tahoma" w:cs="Tahoma"/>
        <w:b w:val="0"/>
        <w:i w:val="0"/>
        <w:strike w:val="0"/>
        <w:dstrike w:val="0"/>
        <w:color w:val="6F4F9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0E557A">
      <w:start w:val="1"/>
      <w:numFmt w:val="bullet"/>
      <w:lvlText w:val="•"/>
      <w:lvlJc w:val="left"/>
      <w:pPr>
        <w:ind w:left="4798"/>
      </w:pPr>
      <w:rPr>
        <w:rFonts w:ascii="Tahoma" w:eastAsia="Tahoma" w:hAnsi="Tahoma" w:cs="Tahoma"/>
        <w:b w:val="0"/>
        <w:i w:val="0"/>
        <w:strike w:val="0"/>
        <w:dstrike w:val="0"/>
        <w:color w:val="6F4F9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3E855C">
      <w:start w:val="1"/>
      <w:numFmt w:val="bullet"/>
      <w:lvlText w:val="o"/>
      <w:lvlJc w:val="left"/>
      <w:pPr>
        <w:ind w:left="5518"/>
      </w:pPr>
      <w:rPr>
        <w:rFonts w:ascii="Tahoma" w:eastAsia="Tahoma" w:hAnsi="Tahoma" w:cs="Tahoma"/>
        <w:b w:val="0"/>
        <w:i w:val="0"/>
        <w:strike w:val="0"/>
        <w:dstrike w:val="0"/>
        <w:color w:val="6F4F9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DAA0EC">
      <w:start w:val="1"/>
      <w:numFmt w:val="bullet"/>
      <w:lvlText w:val="▪"/>
      <w:lvlJc w:val="left"/>
      <w:pPr>
        <w:ind w:left="6238"/>
      </w:pPr>
      <w:rPr>
        <w:rFonts w:ascii="Tahoma" w:eastAsia="Tahoma" w:hAnsi="Tahoma" w:cs="Tahoma"/>
        <w:b w:val="0"/>
        <w:i w:val="0"/>
        <w:strike w:val="0"/>
        <w:dstrike w:val="0"/>
        <w:color w:val="6F4F9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9B085B"/>
    <w:multiLevelType w:val="hybridMultilevel"/>
    <w:tmpl w:val="743CB2B2"/>
    <w:lvl w:ilvl="0" w:tplc="018CBB76">
      <w:start w:val="1"/>
      <w:numFmt w:val="bullet"/>
      <w:lvlText w:val="•"/>
      <w:lvlJc w:val="left"/>
      <w:pPr>
        <w:ind w:left="255"/>
      </w:pPr>
      <w:rPr>
        <w:rFonts w:ascii="Tahoma" w:eastAsia="Tahoma" w:hAnsi="Tahoma" w:cs="Tahoma"/>
        <w:b w:val="0"/>
        <w:i w:val="0"/>
        <w:strike w:val="0"/>
        <w:dstrike w:val="0"/>
        <w:color w:val="6F4F9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6A6026">
      <w:start w:val="1"/>
      <w:numFmt w:val="bullet"/>
      <w:lvlText w:val="o"/>
      <w:lvlJc w:val="left"/>
      <w:pPr>
        <w:ind w:left="1198"/>
      </w:pPr>
      <w:rPr>
        <w:rFonts w:ascii="Tahoma" w:eastAsia="Tahoma" w:hAnsi="Tahoma" w:cs="Tahoma"/>
        <w:b w:val="0"/>
        <w:i w:val="0"/>
        <w:strike w:val="0"/>
        <w:dstrike w:val="0"/>
        <w:color w:val="6F4F9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86069A">
      <w:start w:val="1"/>
      <w:numFmt w:val="bullet"/>
      <w:lvlText w:val="▪"/>
      <w:lvlJc w:val="left"/>
      <w:pPr>
        <w:ind w:left="1918"/>
      </w:pPr>
      <w:rPr>
        <w:rFonts w:ascii="Tahoma" w:eastAsia="Tahoma" w:hAnsi="Tahoma" w:cs="Tahoma"/>
        <w:b w:val="0"/>
        <w:i w:val="0"/>
        <w:strike w:val="0"/>
        <w:dstrike w:val="0"/>
        <w:color w:val="6F4F9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8C447C">
      <w:start w:val="1"/>
      <w:numFmt w:val="bullet"/>
      <w:lvlText w:val="•"/>
      <w:lvlJc w:val="left"/>
      <w:pPr>
        <w:ind w:left="2638"/>
      </w:pPr>
      <w:rPr>
        <w:rFonts w:ascii="Tahoma" w:eastAsia="Tahoma" w:hAnsi="Tahoma" w:cs="Tahoma"/>
        <w:b w:val="0"/>
        <w:i w:val="0"/>
        <w:strike w:val="0"/>
        <w:dstrike w:val="0"/>
        <w:color w:val="6F4F9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60E4C4">
      <w:start w:val="1"/>
      <w:numFmt w:val="bullet"/>
      <w:lvlText w:val="o"/>
      <w:lvlJc w:val="left"/>
      <w:pPr>
        <w:ind w:left="3358"/>
      </w:pPr>
      <w:rPr>
        <w:rFonts w:ascii="Tahoma" w:eastAsia="Tahoma" w:hAnsi="Tahoma" w:cs="Tahoma"/>
        <w:b w:val="0"/>
        <w:i w:val="0"/>
        <w:strike w:val="0"/>
        <w:dstrike w:val="0"/>
        <w:color w:val="6F4F9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D406EC">
      <w:start w:val="1"/>
      <w:numFmt w:val="bullet"/>
      <w:lvlText w:val="▪"/>
      <w:lvlJc w:val="left"/>
      <w:pPr>
        <w:ind w:left="4078"/>
      </w:pPr>
      <w:rPr>
        <w:rFonts w:ascii="Tahoma" w:eastAsia="Tahoma" w:hAnsi="Tahoma" w:cs="Tahoma"/>
        <w:b w:val="0"/>
        <w:i w:val="0"/>
        <w:strike w:val="0"/>
        <w:dstrike w:val="0"/>
        <w:color w:val="6F4F9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98CC36">
      <w:start w:val="1"/>
      <w:numFmt w:val="bullet"/>
      <w:lvlText w:val="•"/>
      <w:lvlJc w:val="left"/>
      <w:pPr>
        <w:ind w:left="4798"/>
      </w:pPr>
      <w:rPr>
        <w:rFonts w:ascii="Tahoma" w:eastAsia="Tahoma" w:hAnsi="Tahoma" w:cs="Tahoma"/>
        <w:b w:val="0"/>
        <w:i w:val="0"/>
        <w:strike w:val="0"/>
        <w:dstrike w:val="0"/>
        <w:color w:val="6F4F9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E6616E">
      <w:start w:val="1"/>
      <w:numFmt w:val="bullet"/>
      <w:lvlText w:val="o"/>
      <w:lvlJc w:val="left"/>
      <w:pPr>
        <w:ind w:left="5518"/>
      </w:pPr>
      <w:rPr>
        <w:rFonts w:ascii="Tahoma" w:eastAsia="Tahoma" w:hAnsi="Tahoma" w:cs="Tahoma"/>
        <w:b w:val="0"/>
        <w:i w:val="0"/>
        <w:strike w:val="0"/>
        <w:dstrike w:val="0"/>
        <w:color w:val="6F4F9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C208EA">
      <w:start w:val="1"/>
      <w:numFmt w:val="bullet"/>
      <w:lvlText w:val="▪"/>
      <w:lvlJc w:val="left"/>
      <w:pPr>
        <w:ind w:left="6238"/>
      </w:pPr>
      <w:rPr>
        <w:rFonts w:ascii="Tahoma" w:eastAsia="Tahoma" w:hAnsi="Tahoma" w:cs="Tahoma"/>
        <w:b w:val="0"/>
        <w:i w:val="0"/>
        <w:strike w:val="0"/>
        <w:dstrike w:val="0"/>
        <w:color w:val="6F4F9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758"/>
    <w:rsid w:val="002D0309"/>
    <w:rsid w:val="005E1875"/>
    <w:rsid w:val="00C73A68"/>
    <w:rsid w:val="00CA0758"/>
    <w:rsid w:val="00D62F71"/>
    <w:rsid w:val="00DD6924"/>
    <w:rsid w:val="00E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02C06C"/>
  <w15:docId w15:val="{539CCF6B-B828-6746-B794-4919890E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2" w:line="268" w:lineRule="auto"/>
      <w:ind w:left="147" w:right="44" w:hanging="10"/>
      <w:jc w:val="both"/>
    </w:pPr>
    <w:rPr>
      <w:rFonts w:ascii="Calibri" w:eastAsia="Calibri" w:hAnsi="Calibri" w:cs="Calibri"/>
      <w:color w:val="000000"/>
      <w:sz w:val="20"/>
      <w:lang w:bidi="nb-NO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16" w:line="247" w:lineRule="auto"/>
      <w:ind w:left="147" w:hanging="10"/>
      <w:outlineLvl w:val="0"/>
    </w:pPr>
    <w:rPr>
      <w:rFonts w:ascii="Calibri" w:eastAsia="Calibri" w:hAnsi="Calibri" w:cs="Calibri"/>
      <w:color w:val="6F4F9B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color w:val="6F4F9B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forbrukertilsynet.no/lov-og-rett/veiledninger-og-retningslinjer/veiledning-standard-salgsbetingelser-forbrukerkjop-varer-internet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forbrukertilsynet.no/lov-og-rett/veiledninger-og-retningslinjer/veiledning-standard-salgsbetingelser-forbrukerkjop-varer-internett" TargetMode="Externa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http://www.lovdata.no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ovdata.no/" TargetMode="External"/><Relationship Id="rId20" Type="http://schemas.openxmlformats.org/officeDocument/2006/relationships/hyperlink" Target="https://forbrukertilsynet.no/lov-og-rett/veiledninger-og-retningslinjer/veiledning-standard-salgsbetingelser-forbrukerkjop-varer-internet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www.forbrukerradet.no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ovdata.no/" TargetMode="External"/><Relationship Id="rId23" Type="http://schemas.openxmlformats.org/officeDocument/2006/relationships/hyperlink" Target="http://www.forbrukerradet.no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forbrukertilsynet.no/lov-og-rett/veiledninger-og-retningslinjer/veiledning-standard-salgsbetingelser-forbrukerkjop-varer-internett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lovdata.no/" TargetMode="External"/><Relationship Id="rId22" Type="http://schemas.openxmlformats.org/officeDocument/2006/relationships/hyperlink" Target="http://www.forbrukerradet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1802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Sahl</dc:creator>
  <cp:keywords/>
  <cp:lastModifiedBy>Elin Unosen</cp:lastModifiedBy>
  <cp:revision>2</cp:revision>
  <dcterms:created xsi:type="dcterms:W3CDTF">2022-10-21T10:08:00Z</dcterms:created>
  <dcterms:modified xsi:type="dcterms:W3CDTF">2022-10-21T10:08:00Z</dcterms:modified>
</cp:coreProperties>
</file>